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bg-BG"/>
        </w:rPr>
        <w:t>ДЕТСКА  ГРАДИНА „БОЖУР” ,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bg-BG"/>
        </w:rPr>
        <w:t>гр.СЛИВЕН</w:t>
      </w:r>
      <w:proofErr w:type="spellEnd"/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u w:val="single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>ул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 xml:space="preserve">.”Райко Даскалов” №1, тел.044 624 586,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>ул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>.”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>Вл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>Очков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bg-BG"/>
        </w:rPr>
        <w:t>” №9, тел.044667107</w:t>
      </w:r>
    </w:p>
    <w:p w:rsidR="00650770" w:rsidRDefault="00650770" w:rsidP="00650770">
      <w:pPr>
        <w:tabs>
          <w:tab w:val="center" w:pos="4929"/>
          <w:tab w:val="left" w:pos="68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ab/>
      </w:r>
      <w:proofErr w:type="gramStart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>e</w:t>
      </w: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ru-RU" w:eastAsia="bg-BG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eastAsia="bg-BG"/>
        </w:rPr>
        <w:t>: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>bojur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ru-RU" w:eastAsia="bg-BG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>sl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ru-RU" w:eastAsia="bg-BG"/>
        </w:rPr>
        <w:t>@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>abv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ru-RU" w:eastAsia="bg-BG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>bg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32"/>
          <w:u w:val="single"/>
          <w:lang w:val="en-US" w:eastAsia="bg-BG"/>
        </w:rPr>
        <w:tab/>
      </w:r>
    </w:p>
    <w:p w:rsidR="00650770" w:rsidRDefault="00650770" w:rsidP="00650770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noProof/>
          <w:color w:val="1F497D"/>
          <w:sz w:val="48"/>
          <w:szCs w:val="48"/>
          <w:lang w:val="en-US"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noProof/>
          <w:color w:val="843EEA"/>
          <w:sz w:val="48"/>
          <w:szCs w:val="48"/>
          <w:lang w:val="en-US" w:eastAsia="bg-BG"/>
        </w:rPr>
      </w:pPr>
    </w:p>
    <w:p w:rsidR="00650770" w:rsidRDefault="00650770" w:rsidP="0065077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УТВЪРЖДАВАМ:</w:t>
      </w:r>
    </w:p>
    <w:p w:rsidR="00650770" w:rsidRDefault="00650770" w:rsidP="0065077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ДИРЕКТОР:</w:t>
      </w:r>
    </w:p>
    <w:p w:rsidR="00650770" w:rsidRDefault="00650770" w:rsidP="0065077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     / ДЕСИСЛАВА ИЛИЕВА /</w:t>
      </w:r>
    </w:p>
    <w:p w:rsidR="00650770" w:rsidRDefault="00650770" w:rsidP="0065077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72"/>
          <w:szCs w:val="72"/>
          <w:lang w:eastAsia="bg-BG"/>
        </w:rPr>
      </w:pPr>
    </w:p>
    <w:p w:rsidR="00650770" w:rsidRDefault="00650770" w:rsidP="0065077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ab/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28"/>
          <w:u w:val="single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b/>
          <w:color w:val="464DE2"/>
          <w:sz w:val="72"/>
          <w:szCs w:val="72"/>
          <w:lang w:eastAsia="bg-BG"/>
        </w:rPr>
      </w:pPr>
      <w:r>
        <w:rPr>
          <w:rFonts w:ascii="Arial" w:eastAsia="Times New Roman" w:hAnsi="Arial" w:cs="Arial"/>
          <w:b/>
          <w:color w:val="464DE2"/>
          <w:sz w:val="72"/>
          <w:szCs w:val="72"/>
          <w:lang w:val="en-US" w:eastAsia="bg-BG"/>
        </w:rPr>
        <w:t>ПРОГРАМНА СИСТЕМА</w:t>
      </w: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caps/>
          <w:noProof/>
          <w:color w:val="95B3D7"/>
          <w:sz w:val="40"/>
          <w:szCs w:val="40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caps/>
          <w:noProof/>
          <w:sz w:val="40"/>
          <w:szCs w:val="40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b/>
          <w:caps/>
          <w:noProof/>
          <w:sz w:val="40"/>
          <w:szCs w:val="40"/>
          <w:lang w:eastAsia="bg-BG"/>
        </w:rPr>
      </w:pPr>
      <w:r>
        <w:rPr>
          <w:rFonts w:ascii="Arial" w:eastAsia="Times New Roman" w:hAnsi="Arial" w:cs="Arial"/>
          <w:b/>
          <w:caps/>
          <w:noProof/>
          <w:sz w:val="40"/>
          <w:szCs w:val="40"/>
          <w:lang w:eastAsia="bg-BG"/>
        </w:rPr>
        <w:t>НА ДЕТСКА ГРАДИНА  „БОЖУР”</w:t>
      </w:r>
    </w:p>
    <w:p w:rsidR="00650770" w:rsidRDefault="00650770" w:rsidP="00650770">
      <w:pPr>
        <w:spacing w:after="0" w:line="240" w:lineRule="auto"/>
        <w:rPr>
          <w:rFonts w:ascii="Arial" w:eastAsia="Times New Roman" w:hAnsi="Arial" w:cs="Arial"/>
          <w:b/>
          <w:sz w:val="40"/>
          <w:szCs w:val="40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b/>
          <w:sz w:val="40"/>
          <w:szCs w:val="40"/>
          <w:lang w:eastAsia="bg-BG"/>
        </w:rPr>
      </w:pPr>
      <w:r>
        <w:rPr>
          <w:rFonts w:ascii="Arial" w:eastAsia="Times New Roman" w:hAnsi="Arial" w:cs="Arial"/>
          <w:b/>
          <w:sz w:val="40"/>
          <w:szCs w:val="40"/>
          <w:lang w:eastAsia="bg-BG"/>
        </w:rPr>
        <w:t>ЗА ПЕРИОДА 2025/2030</w:t>
      </w:r>
      <w:r>
        <w:rPr>
          <w:rFonts w:ascii="Arial" w:eastAsia="Times New Roman" w:hAnsi="Arial" w:cs="Arial"/>
          <w:b/>
          <w:sz w:val="40"/>
          <w:szCs w:val="40"/>
          <w:lang w:val="ru-RU" w:eastAsia="bg-BG"/>
        </w:rPr>
        <w:t xml:space="preserve"> </w:t>
      </w:r>
      <w:r>
        <w:rPr>
          <w:rFonts w:ascii="Arial" w:eastAsia="Times New Roman" w:hAnsi="Arial" w:cs="Arial"/>
          <w:b/>
          <w:sz w:val="40"/>
          <w:szCs w:val="40"/>
          <w:lang w:eastAsia="bg-BG"/>
        </w:rPr>
        <w:t xml:space="preserve"> ГОДИНА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>ПРОГРАМНА СИСТЕМА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Програмната система се приема на основание чл. 29, ал. 1 от</w:t>
      </w:r>
      <w:r>
        <w:rPr>
          <w:rFonts w:ascii="Times New Roman" w:eastAsia="Times New Roman" w:hAnsi="Times New Roman" w:cs="Times New Roman"/>
          <w:sz w:val="24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Наредба № 5 за предучилищно образование.</w:t>
      </w:r>
      <w:r>
        <w:rPr>
          <w:rFonts w:ascii="Times New Roman" w:eastAsia="Times New Roman" w:hAnsi="Times New Roman" w:cs="Times New Roman"/>
          <w:sz w:val="24"/>
          <w:szCs w:val="28"/>
          <w:lang w:val="en-US" w:eastAsia="bg-BG"/>
        </w:rPr>
        <w:t xml:space="preserve"> </w:t>
      </w:r>
    </w:p>
    <w:p w:rsidR="00650770" w:rsidRDefault="00650770" w:rsidP="00650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 xml:space="preserve">Програмната система на ДГ  “Божур” цели полагането на  основите за учене през целия живот и  постигането  на  цялостно развитие на децата - езиково, познавателно, емоционално, социално,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творческо,духовно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-нравствено,  вземайки предвид значението на играта в процеса на педагогическото взаимодействие. Съответства със ЗПУО, ДОС  и Наредба № 5 за предучилищно образование</w:t>
      </w:r>
      <w:r>
        <w:rPr>
          <w:rFonts w:ascii="Times New Roman" w:eastAsia="Times New Roman" w:hAnsi="Times New Roman" w:cs="Times New Roman"/>
          <w:sz w:val="24"/>
          <w:szCs w:val="28"/>
          <w:lang w:val="en-US" w:eastAsia="bg-BG"/>
        </w:rPr>
        <w:t>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Компетентностите, които са дефинирани като очаквани резултати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са по посока за всяка възрастова група в седем образователни направления и допълнително знания по гражданско образование, екология, здравно и интеркултурно  образование, БДП, по които ще се осъществява педагогическото взаимодействие  и са  съвкупност от цели, съдържание и очаквани резултати:</w:t>
      </w:r>
    </w:p>
    <w:p w:rsidR="00650770" w:rsidRDefault="00650770" w:rsidP="0065077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Български език и литература;</w:t>
      </w:r>
    </w:p>
    <w:p w:rsidR="00650770" w:rsidRDefault="00650770" w:rsidP="0065077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Математика;</w:t>
      </w:r>
    </w:p>
    <w:p w:rsidR="00650770" w:rsidRDefault="00650770" w:rsidP="0065077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Околен свят;</w:t>
      </w:r>
    </w:p>
    <w:p w:rsidR="00650770" w:rsidRDefault="00650770" w:rsidP="0065077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Изобразително изкуство;</w:t>
      </w:r>
    </w:p>
    <w:p w:rsidR="00650770" w:rsidRDefault="00650770" w:rsidP="0065077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Музика;</w:t>
      </w:r>
    </w:p>
    <w:p w:rsidR="00650770" w:rsidRDefault="00650770" w:rsidP="0065077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Конструиране и технологии;</w:t>
      </w:r>
    </w:p>
    <w:p w:rsidR="00650770" w:rsidRDefault="00650770" w:rsidP="00650770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Физическа култура.</w:t>
      </w:r>
    </w:p>
    <w:p w:rsidR="00650770" w:rsidRDefault="00650770" w:rsidP="00650770">
      <w:p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 xml:space="preserve">Процесът на предучилищното образование е подчинен на прилагането на програмната система, като част от стратегията за развитие на детската градина.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         Детска градина „Божур“ се отличава с добрата подготовка, която дава на децата за постъпването им в училище. Имайки предвид, че през годините сме открили, че децата от нашата детска градина имат афинитет към творческите дейности и ежегодно печелят награди от конкурси за изобразително изкуство на регионално и национално ниво, както и награди в сферата на спорта, приоритет на работа  ще бъдат изобразително изкуство, физическа култура и математика. Също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така,отчитайки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факта, че в съвременното общество забелязваме тенденция на намаляване интереса към математиката в по-късна възраст и липса на специалисти в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професии,чиято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основа е математиката, решихме да заложим приоритетно и на това направление. Откривайки и развивайки заложбите на децата в направление “математика“, ние се надяваме да моделираме бъдещи добри математици</w:t>
      </w:r>
      <w:r>
        <w:rPr>
          <w:rFonts w:ascii="Times New Roman" w:eastAsia="Times New Roman" w:hAnsi="Times New Roman" w:cs="Times New Roman"/>
          <w:b/>
          <w:sz w:val="24"/>
          <w:szCs w:val="28"/>
          <w:lang w:val="en-US" w:eastAsia="bg-BG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инженери, физици и хора, занимаващи се с професии на бъдещето.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Нашите усилия са насочени в посока на бъдещата реализация на децата, изразяваща се в ранен избор и откриване на заложбите и интересите на всяко дете, като основа за  сфера на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дейност,в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която то ще избере да се развива в бъдеще. В този смисъл и като продължение на поставените цели в стратегията ни </w:t>
      </w:r>
      <w:r>
        <w:rPr>
          <w:rFonts w:ascii="Times New Roman" w:hAnsi="Times New Roman" w:cs="Times New Roman"/>
          <w:b/>
          <w:sz w:val="24"/>
        </w:rPr>
        <w:t xml:space="preserve">през новия 4-годишен период въвеждаме </w:t>
      </w:r>
      <w:r>
        <w:rPr>
          <w:rFonts w:ascii="Times New Roman" w:hAnsi="Times New Roman" w:cs="Times New Roman"/>
          <w:b/>
          <w:sz w:val="24"/>
          <w:lang w:val="en-US"/>
        </w:rPr>
        <w:t xml:space="preserve">STEM </w:t>
      </w:r>
      <w:r>
        <w:rPr>
          <w:rFonts w:ascii="Times New Roman" w:hAnsi="Times New Roman" w:cs="Times New Roman"/>
          <w:b/>
          <w:sz w:val="24"/>
        </w:rPr>
        <w:t>и</w:t>
      </w:r>
      <w:r>
        <w:rPr>
          <w:rFonts w:ascii="Times New Roman" w:hAnsi="Times New Roman" w:cs="Times New Roman"/>
          <w:b/>
          <w:sz w:val="24"/>
          <w:szCs w:val="28"/>
        </w:rPr>
        <w:t xml:space="preserve">  </w:t>
      </w:r>
      <w:r>
        <w:rPr>
          <w:rFonts w:ascii="Times New Roman" w:hAnsi="Times New Roman" w:cs="Times New Roman"/>
          <w:b/>
          <w:sz w:val="24"/>
          <w:szCs w:val="28"/>
          <w:lang w:val="en-US"/>
        </w:rPr>
        <w:t>STE</w:t>
      </w:r>
      <w:r>
        <w:rPr>
          <w:rFonts w:ascii="Times New Roman" w:hAnsi="Times New Roman" w:cs="Times New Roman"/>
          <w:b/>
          <w:sz w:val="24"/>
          <w:szCs w:val="28"/>
        </w:rPr>
        <w:t>А</w:t>
      </w:r>
      <w:r>
        <w:rPr>
          <w:rFonts w:ascii="Times New Roman" w:hAnsi="Times New Roman" w:cs="Times New Roman"/>
          <w:b/>
          <w:sz w:val="24"/>
          <w:szCs w:val="28"/>
          <w:lang w:val="en-US"/>
        </w:rPr>
        <w:t xml:space="preserve">M </w:t>
      </w:r>
      <w:r>
        <w:rPr>
          <w:rFonts w:ascii="Times New Roman" w:hAnsi="Times New Roman" w:cs="Times New Roman"/>
          <w:b/>
          <w:sz w:val="24"/>
          <w:szCs w:val="28"/>
        </w:rPr>
        <w:t>подхода в работата, чрез който ще се постигне прилагането на теоретичните знания в практиката.</w:t>
      </w:r>
    </w:p>
    <w:p w:rsidR="00650770" w:rsidRDefault="00650770" w:rsidP="00650770">
      <w:pPr>
        <w:pStyle w:val="a3"/>
        <w:rPr>
          <w:b/>
        </w:rPr>
      </w:pPr>
      <w:r>
        <w:rPr>
          <w:b/>
          <w:szCs w:val="26"/>
        </w:rPr>
        <w:t>STEM е основана на идеята за фокусирано обучение по четирите направления – наука, технология, инженерство,  математика– в интердисциплинарен и приложен подход. Вместо да се преподават четирите дисциплини като отделни и дискретни предмети, тя ги интегрира в последователна парадигма на обучение, базирана на реално приложение.</w:t>
      </w:r>
    </w:p>
    <w:p w:rsidR="00650770" w:rsidRDefault="00650770" w:rsidP="00650770">
      <w:pPr>
        <w:pStyle w:val="a3"/>
        <w:rPr>
          <w:b/>
        </w:rPr>
      </w:pPr>
      <w:r>
        <w:rPr>
          <w:b/>
          <w:szCs w:val="26"/>
        </w:rPr>
        <w:lastRenderedPageBreak/>
        <w:t>Това, което отличава STEM от традиционното образование и наука е смесената учебна среда и демонстрира на децата как научният метод може да бъде приложен в ежедневието. STEM отчита факта, че непрекъснатия напредък на технологиите променя начина, по който децата учат, свързват се с другите и взаимодействат по между си всеки ден.</w:t>
      </w:r>
    </w:p>
    <w:p w:rsidR="00650770" w:rsidRDefault="00650770" w:rsidP="00650770">
      <w:pPr>
        <w:pStyle w:val="a3"/>
        <w:rPr>
          <w:b/>
        </w:rPr>
      </w:pPr>
      <w:r>
        <w:rPr>
          <w:b/>
          <w:szCs w:val="26"/>
        </w:rPr>
        <w:t>Вариант на STEM е STEAM, който включва А /</w:t>
      </w:r>
      <w:proofErr w:type="spellStart"/>
      <w:r>
        <w:rPr>
          <w:b/>
          <w:szCs w:val="26"/>
        </w:rPr>
        <w:t>Arts</w:t>
      </w:r>
      <w:proofErr w:type="spellEnd"/>
      <w:r>
        <w:rPr>
          <w:b/>
          <w:szCs w:val="26"/>
        </w:rPr>
        <w:t>/ - изкуства, дизайн. Художественият дизайн и изкуствата са важна част от STEM-базираното образование, тъй като творческото мислене и разгръщането на творческите заложби са от съществено значение за развитието на иновации. Голяма част от STEM-уроците включват изграждане на модели и симулация на ситуации.</w:t>
      </w:r>
    </w:p>
    <w:p w:rsidR="00650770" w:rsidRDefault="00650770" w:rsidP="00650770">
      <w:pPr>
        <w:pStyle w:val="a3"/>
        <w:rPr>
          <w:b/>
          <w:szCs w:val="26"/>
        </w:rPr>
      </w:pPr>
      <w:r>
        <w:rPr>
          <w:b/>
          <w:szCs w:val="26"/>
        </w:rPr>
        <w:t>Просто казано, STEM и STEAM отразяват реалния живот.</w:t>
      </w:r>
    </w:p>
    <w:p w:rsidR="00650770" w:rsidRDefault="00650770" w:rsidP="00650770">
      <w:pPr>
        <w:pStyle w:val="a3"/>
        <w:rPr>
          <w:b/>
        </w:rPr>
      </w:pPr>
      <w:r>
        <w:rPr>
          <w:szCs w:val="28"/>
        </w:rPr>
        <w:t xml:space="preserve">Друг приоритет на детската градина е в следващите четири години да работим активно и да се обучаваме по посока прилагане на ИКТ, в частност изработването на </w:t>
      </w:r>
      <w:proofErr w:type="spellStart"/>
      <w:r>
        <w:rPr>
          <w:szCs w:val="28"/>
        </w:rPr>
        <w:t>ел.ресурси</w:t>
      </w:r>
      <w:proofErr w:type="spellEnd"/>
      <w:r>
        <w:rPr>
          <w:szCs w:val="28"/>
        </w:rPr>
        <w:t xml:space="preserve"> за работа с деца и работа в </w:t>
      </w:r>
      <w:proofErr w:type="spellStart"/>
      <w:r>
        <w:rPr>
          <w:szCs w:val="28"/>
        </w:rPr>
        <w:t>ел.платформи</w:t>
      </w:r>
      <w:proofErr w:type="spellEnd"/>
      <w:r>
        <w:rPr>
          <w:szCs w:val="28"/>
        </w:rPr>
        <w:t xml:space="preserve">, създаването на дидактични </w:t>
      </w:r>
      <w:proofErr w:type="spellStart"/>
      <w:r>
        <w:rPr>
          <w:szCs w:val="28"/>
        </w:rPr>
        <w:t>електорнни</w:t>
      </w:r>
      <w:proofErr w:type="spellEnd"/>
      <w:r>
        <w:rPr>
          <w:szCs w:val="28"/>
        </w:rPr>
        <w:t xml:space="preserve"> ресурси и активното им внедряване в </w:t>
      </w:r>
      <w:proofErr w:type="spellStart"/>
      <w:r>
        <w:rPr>
          <w:szCs w:val="28"/>
        </w:rPr>
        <w:t>образов.дейност</w:t>
      </w:r>
      <w:proofErr w:type="spellEnd"/>
      <w:r>
        <w:rPr>
          <w:szCs w:val="28"/>
        </w:rPr>
        <w:t xml:space="preserve"> по групите. Това, както и </w:t>
      </w:r>
      <w:r>
        <w:rPr>
          <w:szCs w:val="28"/>
          <w:lang w:val="en-US"/>
        </w:rPr>
        <w:t>STEAM</w:t>
      </w:r>
      <w:r>
        <w:rPr>
          <w:szCs w:val="28"/>
        </w:rPr>
        <w:t xml:space="preserve"> ще бъде и приоритет на квалификацията ни.</w:t>
      </w:r>
    </w:p>
    <w:p w:rsidR="00650770" w:rsidRDefault="00650770" w:rsidP="00650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Имаме изградена система за квалификация, като темите се реализират според нуждите на </w:t>
      </w:r>
      <w:proofErr w:type="spellStart"/>
      <w:r>
        <w:rPr>
          <w:rFonts w:ascii="Times New Roman" w:hAnsi="Times New Roman" w:cs="Times New Roman"/>
          <w:sz w:val="24"/>
          <w:szCs w:val="28"/>
        </w:rPr>
        <w:t>пед</w:t>
      </w:r>
      <w:proofErr w:type="spellEnd"/>
      <w:r>
        <w:rPr>
          <w:rFonts w:ascii="Times New Roman" w:hAnsi="Times New Roman" w:cs="Times New Roman"/>
          <w:sz w:val="24"/>
          <w:szCs w:val="28"/>
        </w:rPr>
        <w:t>. специалисти, а МО- трябва да заложат на повече споделени практики.</w:t>
      </w:r>
    </w:p>
    <w:p w:rsidR="00650770" w:rsidRDefault="00650770" w:rsidP="00650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Също така ще залагаме и на открити практики за споделяне на добър </w:t>
      </w:r>
      <w:proofErr w:type="spellStart"/>
      <w:r>
        <w:rPr>
          <w:rFonts w:ascii="Times New Roman" w:hAnsi="Times New Roman" w:cs="Times New Roman"/>
          <w:sz w:val="24"/>
          <w:szCs w:val="28"/>
        </w:rPr>
        <w:t>пед</w:t>
      </w:r>
      <w:proofErr w:type="spellEnd"/>
      <w:r>
        <w:rPr>
          <w:rFonts w:ascii="Times New Roman" w:hAnsi="Times New Roman" w:cs="Times New Roman"/>
          <w:sz w:val="24"/>
          <w:szCs w:val="28"/>
        </w:rPr>
        <w:t>. опит,</w:t>
      </w:r>
    </w:p>
    <w:p w:rsidR="00650770" w:rsidRDefault="00650770" w:rsidP="00650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ранно откриване и възможност за развиване на способностите, чрез работа в </w:t>
      </w:r>
      <w:proofErr w:type="spellStart"/>
      <w:r>
        <w:rPr>
          <w:rFonts w:ascii="Times New Roman" w:hAnsi="Times New Roman" w:cs="Times New Roman"/>
          <w:sz w:val="24"/>
          <w:szCs w:val="28"/>
        </w:rPr>
        <w:t>извънрежимни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моменти.</w:t>
      </w:r>
    </w:p>
    <w:p w:rsidR="00650770" w:rsidRDefault="00650770" w:rsidP="00650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продължение на заложените в Стратегията цели, отбелязваме примерни дейности , свързани е екологичното мислене и култура:</w:t>
      </w:r>
    </w:p>
    <w:p w:rsidR="00650770" w:rsidRDefault="00650770" w:rsidP="006507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Провеждане на образователни ситуации, празници и тематични седмици с екологична насоченост</w:t>
      </w:r>
    </w:p>
    <w:p w:rsidR="00650770" w:rsidRDefault="00650770" w:rsidP="006507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 xml:space="preserve">- засаждане и грижа за растенията в двора на ДГ – проект „Нашата </w:t>
      </w:r>
      <w:proofErr w:type="spellStart"/>
      <w:r>
        <w:rPr>
          <w:rFonts w:ascii="Times New Roman" w:eastAsia="Times New Roman" w:hAnsi="Times New Roman"/>
          <w:sz w:val="24"/>
          <w:szCs w:val="28"/>
          <w:lang w:eastAsia="bg-BG"/>
        </w:rPr>
        <w:t>заелена</w:t>
      </w:r>
      <w:proofErr w:type="spellEnd"/>
      <w:r>
        <w:rPr>
          <w:rFonts w:ascii="Times New Roman" w:eastAsia="Times New Roman" w:hAnsi="Times New Roman"/>
          <w:sz w:val="24"/>
          <w:szCs w:val="28"/>
          <w:lang w:eastAsia="bg-BG"/>
        </w:rPr>
        <w:t xml:space="preserve"> градина“</w:t>
      </w:r>
    </w:p>
    <w:p w:rsidR="00650770" w:rsidRDefault="00650770" w:rsidP="006507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- кампании за събиране и рециклиране на отпадъци</w:t>
      </w:r>
    </w:p>
    <w:p w:rsidR="00650770" w:rsidRDefault="00650770" w:rsidP="006507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- арт – работилници с използване на природни и рециклирани материали</w:t>
      </w:r>
    </w:p>
    <w:p w:rsidR="00650770" w:rsidRDefault="00650770" w:rsidP="0065077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- еко-дни, изложби и конкурси с участието на родители и деца</w:t>
      </w:r>
    </w:p>
    <w:p w:rsidR="00650770" w:rsidRDefault="00650770" w:rsidP="00650770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Програмната система е цялостна концепция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за развитието на детето с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подходи,методи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и форми на педагогическо взаимодействие, подчинени на обща цел.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Програмната система е съобразена със  следните изисквания: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Да създава условия за придобиване на компетентностите по всяко направление;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Да отчита спецификите на детската градина и на групите;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Да съответства на интересите, възможностите и възрастовите характеристики на децата.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Програмната система включва: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Подходи и форми на педагогическо взаимодействие;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Разпределение на формите на педагогическо взаимодействие;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Тематично разпределение за всяка възрастова група;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Допълнителни компетентности,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вкючително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и извън образователните направления - знания, умения и отношения, необходими за успешната социализация и  преминаване на детето към училищно образование;</w:t>
      </w:r>
    </w:p>
    <w:p w:rsidR="00650770" w:rsidRDefault="00650770" w:rsidP="0065077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lastRenderedPageBreak/>
        <w:t>Механизъм за взаимодействие между участниците в предучилищното образование;</w:t>
      </w:r>
    </w:p>
    <w:p w:rsidR="00650770" w:rsidRDefault="00650770" w:rsidP="006507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ПОДХОДИ  И МЕТОДИ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НА ПЕДАГОГИЧЕСКО ВЗАИМОДЕЙСТВИЕ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Педагогическото взаимодействие може да включва разнообразие от подходи и методи, които   гарантират: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Индивидуален подход към детската личност с оглед усвояване на знанията по образователните направления. Предоставяне на възможност на всяко дете да прави своя избор за дейност, изява, удовлетворяване на потребностите и интересите;</w:t>
      </w:r>
    </w:p>
    <w:p w:rsidR="00650770" w:rsidRDefault="00650770" w:rsidP="0065077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Подпомагане  на всяко дете да прави своя избор чрез провеждане на различни дейности, с оглед неговото </w:t>
      </w: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холистично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>/ цялостно развитие</w:t>
      </w:r>
    </w:p>
    <w:p w:rsidR="00650770" w:rsidRDefault="00650770" w:rsidP="0065077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Включване на семейството като партньор на детската градина;</w:t>
      </w:r>
    </w:p>
    <w:p w:rsidR="00650770" w:rsidRDefault="00650770" w:rsidP="00650770">
      <w:pPr>
        <w:numPr>
          <w:ilvl w:val="0"/>
          <w:numId w:val="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В практиката се прилагат следните подходи и методи, като няма ограничение учителите да търсят и прилагат нови и подходящи за различните форми на педагогическото взаимодействие: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Личностен;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Игров;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Ситуационен;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Диференциран;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Интеграционен / трайни междупредметни връзки/;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Интерактивен;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Хуманен;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Иновативен;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Демократичен;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Беседа;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Разговор;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Интервю;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Наблюдение;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Моделиране;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Експериментиране;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Разказ по картина, по случка, по преживяване, по зададено заглавие, продължение;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Запознаване с приказка, стихотворение;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Преразказ; рецитиране;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Драматизация;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Игров подход;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Интерпретация;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Демонстрация;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Показ;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Диагностика;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Съчинение;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Състезание;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Изложба;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Затвърдяване на знания;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Практически задачи.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lastRenderedPageBreak/>
        <w:tab/>
        <w:t xml:space="preserve">Основни подходи 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в педагогическото взаимодействие са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личностноориентирания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подход, личностно отношение към детето и конструктивизмът.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Личностноориентираният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подход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гарантира развитието и зачитането на детската индивидуалност, възрастовите особености, личностните му качества, способностите, интересите, потребностите, чувствата  на детето и го поставя  в центъра на всяко педагогическо взаимодействие като главен, основен участник в този процес. Детето се възприема  като активно действащ субект, важна личност в процеса на обучението, възпитанието, социализацията и отглеждането. Този подход  поставя   детето като равноправен и активен участник в педагогическото взаимодействие, за което трябва да има осигурена образователна, здравословна, безопасна и сигурна среда, практически целесъобразна – физическа, психологическа и социална, микроклимат включващ уважение, доверие, разбирателство, оценяване, зачитане, сътрудничество, награди. В хода на образователния процес детето да получава подкрепа от педагозите за адаптивност, да бъде насърчавано, поощрявано и мотивирано за учене. За пълноценен образователен процес и  практическо приложение на усвоените знания и умения е необходимо осигуряване и на педагогическа среда- материали и средства за работа в реални условия, учебни пособия, техника, интериор. 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Личностноориентирания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подход способства за 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Изграждане на личностни качества като самостоятелност,  инициативност, увереност, находчивост, предприемчивост и развиване на способностите, уменията, компетенциите, качества необходими за личностната реализация на детето в училището и в обществото.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Формиране  на социални способности за общуване и комуникация;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Социалноориентирано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поведение в природата и обществото;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Изграждане на самостоятелност на личността при решаване на поставени и житейски задачи.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Конструктивистичният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подход гарантира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поставянето на детската личност в центъра на всяко педагогическо взаимодействие и го определя като главен, основен участник в този процес. Детето трябва да се разпознава като активно действащ субект, важна личност в процеса на „Учене чрез игра”. Конструктивизмът като подход означава „Учене чрез участие”.  Конструктивизмът изисква създаване на условия детето активно да участва в педагогическото взаимодействие, да се изявява, да получава подкрепа от педагозите, да бъде насърчавано и мотивирано за учене.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Да се учи конструктивно означава да се: учи активно, решават проблеми, създават условия за трансфер на наученото в реални условия, актуализират старите знания преди конструирането на нови знания, решават различни типове автентични задачи свързани с практиката, насърчава творческото мислене, повишава самостоятелността.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РАЗПРЕДЕЛЕНИЕ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НА ФОРМИТЕ  НА ПЕДАГОГИЧЕСКО ВЗАИМОДЕЙСТВИЕ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ОСНОВНА И ДОПЪЛНИТЕЛНИ</w:t>
      </w:r>
    </w:p>
    <w:p w:rsidR="00650770" w:rsidRDefault="00650770" w:rsidP="00650770">
      <w:pPr>
        <w:keepNext/>
        <w:spacing w:before="240" w:after="60" w:line="240" w:lineRule="auto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</w:pPr>
      <w:r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eastAsia="bg-BG"/>
        </w:rPr>
        <w:tab/>
      </w:r>
      <w:r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  <w:t xml:space="preserve">В Наредба № 5 от 03.06.2016 г. за предучилищно образование са посочени две форми на педагогическо взаимодействие: </w:t>
      </w:r>
      <w:r>
        <w:rPr>
          <w:rFonts w:ascii="Times New Roman" w:eastAsia="SimSun" w:hAnsi="Times New Roman" w:cs="Times New Roman"/>
          <w:bCs/>
          <w:kern w:val="32"/>
          <w:sz w:val="24"/>
          <w:szCs w:val="28"/>
          <w:lang w:val="x-none" w:eastAsia="bg-BG"/>
        </w:rPr>
        <w:t>основна и допълнителни</w:t>
      </w:r>
      <w:r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  <w:t>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  <w:tab/>
        <w:t>Формите се прилагат при зачитане на потребностите и интересите на децата в съответствие с програмната система.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  <w:t>Осигурява се  баланс при съчетаването на основни и допълнителни форми на педагогическо взаимодействие.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bg-BG"/>
        </w:rPr>
        <w:tab/>
        <w:t>Разпределението на Формите на педагогическо взаимодействие се разписват в „Организация на учебния ден”.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32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bg-BG"/>
        </w:rPr>
        <w:lastRenderedPageBreak/>
        <w:tab/>
        <w:t>Основната форма е педагогическата ситуация по образователни направления.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32"/>
          <w:lang w:eastAsia="bg-BG"/>
        </w:rPr>
      </w:pPr>
      <w:r>
        <w:rPr>
          <w:rFonts w:ascii="Times New Roman" w:eastAsia="Times New Roman" w:hAnsi="Times New Roman" w:cs="Times New Roman"/>
          <w:bCs/>
          <w:sz w:val="28"/>
          <w:szCs w:val="32"/>
          <w:lang w:eastAsia="bg-BG"/>
        </w:rPr>
        <w:tab/>
        <w:t>Провежда се само в учебно време;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  <w:tab/>
        <w:t>Осигурява постигането на компетентностите по образователните направления 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  <w:tab/>
        <w:t xml:space="preserve">Педагогическите ситуации по направления се разпределят  в 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bg-BG"/>
        </w:rPr>
        <w:t>”Седмично разпределение”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  <w:t xml:space="preserve"> за всяка група.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  <w:tab/>
        <w:t>Седмичното разпределение  се разработва от учителите на конкретната  група до 15 септември и се утвърждава от директора.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bg-BG"/>
        </w:rPr>
        <w:tab/>
        <w:t>Седмичното разпределение включва минималния общ брой на педагогическите ситуации определен в Наредба №5 -  първа група-11, втора група-13, трета група-15, четвърта група - 17  и допълнителни ситуации по гражданско, здравно, екологично, интеркултурно образование и БДП, съответно по 1 ситуация за първа и втора група и 2 ситуации за подготвителните групи, като броя на педагогическите ситуации по БДП, разпределени в образователните направления са 1 гр. – 5 ситуации, 2-ра гр. – 5 ситуации, 3-та група – 6 ситуации, 4-та гр. – 7 ситуации</w:t>
      </w:r>
    </w:p>
    <w:p w:rsidR="00650770" w:rsidRDefault="00650770" w:rsidP="006507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val="en-US" w:eastAsia="bg-BG"/>
        </w:rPr>
      </w:pPr>
      <w:r>
        <w:rPr>
          <w:rFonts w:ascii="Arial" w:eastAsia="Times New Roman" w:hAnsi="Arial" w:cs="Arial"/>
          <w:b/>
          <w:szCs w:val="24"/>
          <w:lang w:eastAsia="bg-BG"/>
        </w:rPr>
        <w:t>СЕДМИЧНО  РАЗПИСАНИЕ</w:t>
      </w: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b/>
          <w:szCs w:val="24"/>
          <w:lang w:eastAsia="bg-BG"/>
        </w:rPr>
      </w:pPr>
      <w:r>
        <w:rPr>
          <w:rFonts w:ascii="Arial" w:eastAsia="Times New Roman" w:hAnsi="Arial" w:cs="Arial"/>
          <w:b/>
          <w:szCs w:val="24"/>
          <w:lang w:eastAsia="bg-BG"/>
        </w:rPr>
        <w:t xml:space="preserve">НА ПЕДАГОГИЧЕСКИТЕ СИТУАЦИИ </w:t>
      </w:r>
    </w:p>
    <w:p w:rsidR="00650770" w:rsidRDefault="00650770" w:rsidP="0065077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  <w:lang w:eastAsia="bg-BG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134"/>
        <w:gridCol w:w="1274"/>
        <w:gridCol w:w="1419"/>
      </w:tblGrid>
      <w:tr w:rsidR="00650770" w:rsidTr="00650770">
        <w:trPr>
          <w:trHeight w:val="6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bg-BG"/>
              </w:rPr>
              <w:t>№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6"/>
                <w:lang w:eastAsia="bg-BG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bg-BG"/>
              </w:rPr>
              <w:t>НАПРАВЛЕНИЕ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val="en-US" w:eastAsia="bg-BG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bg-BG"/>
              </w:rPr>
              <w:t>ПЪРВА ГРУПА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val="en-US" w:eastAsia="bg-BG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bg-BG"/>
              </w:rPr>
              <w:t>ВТОРА ГРУПА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bg-BG"/>
              </w:rPr>
              <w:t xml:space="preserve">ПГ 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bg-BG"/>
              </w:rPr>
              <w:t xml:space="preserve"> / 5 г. /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bg-BG"/>
              </w:rPr>
              <w:t>ПГ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szCs w:val="24"/>
                <w:lang w:eastAsia="bg-BG"/>
              </w:rPr>
              <w:t>/ 6 г. /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 xml:space="preserve"> 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Български език и литература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1+1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+2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+1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1+1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1+1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+1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Околен свят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1+1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Изобразително изкуство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Музика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2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Конструиран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e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 xml:space="preserve">  и технологии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1+1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1+1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val="en-US" w:eastAsia="bg-BG"/>
              </w:rPr>
              <w:t>2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  <w:t>Физическа култура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  <w:t>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  <w:t>+1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  <w:t>+1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8"/>
                <w:lang w:eastAsia="bg-BG"/>
              </w:rPr>
              <w:t>+1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i/>
                <w:szCs w:val="24"/>
                <w:lang w:val="en-US" w:eastAsia="bg-BG"/>
              </w:rPr>
            </w:pPr>
          </w:p>
          <w:p w:rsidR="00650770" w:rsidRDefault="006507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/>
                <w:i/>
                <w:szCs w:val="24"/>
                <w:lang w:eastAsia="bg-BG"/>
              </w:rPr>
              <w:t>ОБЩО ЗА ГРУПАТА: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+5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+3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+3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eastAsia="bg-BG"/>
              </w:rPr>
              <w:t>+3</w:t>
            </w:r>
          </w:p>
        </w:tc>
      </w:tr>
      <w:tr w:rsidR="00650770" w:rsidTr="0065077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8"/>
                <w:lang w:eastAsia="bg-BG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i/>
                <w:szCs w:val="24"/>
                <w:lang w:val="en-US" w:eastAsia="bg-BG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70" w:rsidRDefault="00650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8"/>
                <w:lang w:val="en-US" w:eastAsia="bg-BG"/>
              </w:rPr>
            </w:pPr>
          </w:p>
        </w:tc>
      </w:tr>
    </w:tbl>
    <w:p w:rsidR="00650770" w:rsidRDefault="00650770" w:rsidP="00650770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Допълнителни форми на педагогическо взаимодействие: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Присъстват и се провеждат ежедневно в целодневната организация на учебния ден и в учебно и неучебно време;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Служат за разширяване и усъвършенстване на компетентностите по образователните направления, подкрепят и развиват темата, целта, задачите на педагогическата ситуация;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Провеждат се извън времето за педагогически ситуации;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Може да предхождат или да са допълнителен ресурс при провеждане на педагогическата ситуация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Представляват голямо разнообразие от дейности, които се реализират във всички групи на детската градина: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утринна гимнастика;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различни видове игри- фолклорни,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театрализирани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, ролеви, дидактични, подвижни, музикални, спортно-подготвителни;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разходки и престой на открито,;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lastRenderedPageBreak/>
        <w:t>посещение на театър;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празници на групата-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рожденни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дни, пред родителите;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разглеждане на художествени и др. произведения на изкуството и културата;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състезания;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подреждане и разглеждане на изложби от детско творчество;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изработване на украси за различни празници и поводи;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занимания в кътовете по интереси, подреждане на обстановката в групата, грижа за реда в групата;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изготвяне на правила в групата с участие на децата;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подготовка на тържества/ репетиции/;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дейности по реализиране на проекти;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приложни дейности;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лагери, екскурзии, ски-училища, спортна академия;</w:t>
      </w:r>
    </w:p>
    <w:p w:rsidR="00650770" w:rsidRDefault="00650770" w:rsidP="0065077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пленери, фестивали, конкурси;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закалителни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процедури.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bg-BG"/>
        </w:rPr>
      </w:pPr>
    </w:p>
    <w:p w:rsidR="00650770" w:rsidRDefault="00650770" w:rsidP="00650770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szCs w:val="24"/>
          <w:lang w:eastAsia="bg-BG"/>
        </w:rPr>
      </w:pPr>
      <w:r>
        <w:rPr>
          <w:rFonts w:ascii="Arial" w:eastAsia="Calibri" w:hAnsi="Arial" w:cs="Arial"/>
          <w:b/>
          <w:color w:val="000000"/>
          <w:szCs w:val="24"/>
          <w:lang w:eastAsia="bg-BG"/>
        </w:rPr>
        <w:t>ОРГАНИЗАЦИЯ НА УЧЕБНИЯ ДЕН В УЧЕБНО ВРЕМЕ</w:t>
      </w:r>
    </w:p>
    <w:p w:rsidR="00650770" w:rsidRDefault="00650770" w:rsidP="00650770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szCs w:val="24"/>
          <w:lang w:eastAsia="bg-BG"/>
        </w:rPr>
      </w:pPr>
      <w:r>
        <w:rPr>
          <w:rFonts w:ascii="Arial" w:eastAsia="Calibri" w:hAnsi="Arial" w:cs="Arial"/>
          <w:b/>
          <w:color w:val="000000"/>
          <w:szCs w:val="24"/>
          <w:lang w:val="en-US" w:eastAsia="bg-BG"/>
        </w:rPr>
        <w:t xml:space="preserve">15 </w:t>
      </w:r>
      <w:r>
        <w:rPr>
          <w:rFonts w:ascii="Arial" w:eastAsia="Calibri" w:hAnsi="Arial" w:cs="Arial"/>
          <w:b/>
          <w:color w:val="000000"/>
          <w:szCs w:val="24"/>
          <w:lang w:eastAsia="bg-BG"/>
        </w:rPr>
        <w:t>септември – 31 май</w:t>
      </w:r>
    </w:p>
    <w:p w:rsidR="00650770" w:rsidRDefault="00650770" w:rsidP="00650770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szCs w:val="24"/>
          <w:lang w:eastAsia="bg-BG"/>
        </w:rPr>
      </w:pPr>
    </w:p>
    <w:tbl>
      <w:tblPr>
        <w:tblW w:w="1063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113"/>
        <w:gridCol w:w="1418"/>
        <w:gridCol w:w="1417"/>
        <w:gridCol w:w="1418"/>
        <w:gridCol w:w="1701"/>
      </w:tblGrid>
      <w:tr w:rsidR="00650770" w:rsidTr="00650770">
        <w:trPr>
          <w:trHeight w:val="6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ВИДОВЕ ДЕЙНОСТИ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 I група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часове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II група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часове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Подг</w:t>
            </w:r>
            <w:proofErr w:type="spellEnd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. групи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часове</w:t>
            </w:r>
          </w:p>
        </w:tc>
      </w:tr>
      <w:tr w:rsidR="00650770" w:rsidTr="00650770">
        <w:trPr>
          <w:trHeight w:val="4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Дежурен учител на сборна група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– 7.30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ПРИЕМ НА ДЕЦАТА В ГРУПАТА  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Дейности по избор на децата. Утринно раздвижване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6.30 - 8.00</w:t>
            </w: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6.30 - 8.00</w:t>
            </w: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6.30 - 8.00</w:t>
            </w: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Сутрешна закуска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8.20 - 8.50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8.20 - 8.50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00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- 8.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Основни форми на педагогическо взаимодействие -</w:t>
            </w: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ПЕДАГОГИЧЕСКИ СИТУАЦИИ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9.00 - 9.50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9.00 - 10.00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8.30 - 10.00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ПОДКРЕПИТЕЛНА  закуска. </w:t>
            </w: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Време за почивка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10.00 - 10.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10.00 - 10.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10.00 - 10.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  <w:p w:rsidR="00650770" w:rsidRDefault="00650770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 </w:t>
            </w:r>
          </w:p>
        </w:tc>
      </w:tr>
      <w:tr w:rsidR="00650770" w:rsidTr="00650770">
        <w:trPr>
          <w:trHeight w:val="8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1. Допълнителни форми на педагогическо взаимодействие - 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разходка, игра на площадките, театър, рождени дни и др. </w:t>
            </w: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2.</w:t>
            </w:r>
            <w:r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Допълнителни педагогически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10.30 - 11.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10.30 -11.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10.30 - 12.00</w:t>
            </w:r>
          </w:p>
        </w:tc>
      </w:tr>
      <w:tr w:rsidR="00650770" w:rsidTr="00650770">
        <w:trPr>
          <w:trHeight w:val="4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Обяд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11.30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11.30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12.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15</w:t>
            </w:r>
          </w:p>
        </w:tc>
      </w:tr>
      <w:tr w:rsidR="00650770" w:rsidTr="00650770">
        <w:trPr>
          <w:trHeight w:val="3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8.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Следобедна почивка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13.00 - 15.00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13.00 - 15.00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13.00-14.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45</w:t>
            </w:r>
          </w:p>
        </w:tc>
      </w:tr>
      <w:tr w:rsidR="00650770" w:rsidTr="00650770">
        <w:trPr>
          <w:trHeight w:val="3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Следобедна ПОДКРЕПИТЕЛНА  закуска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15.00</w:t>
            </w:r>
          </w:p>
        </w:tc>
      </w:tr>
      <w:tr w:rsidR="00650770" w:rsidTr="00650770">
        <w:trPr>
          <w:trHeight w:val="6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10.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1. Основни и допълнителни форми на педагогическо взаимодействие</w:t>
            </w: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2.</w:t>
            </w:r>
            <w:r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Допълнителни педагогически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45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- 18.00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45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-18.00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- 18.00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lastRenderedPageBreak/>
              <w:t>11.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Издаване на децата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16.30 - 18.30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16.30 - 18.30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16.30 - 18.30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12.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Дежурен учител  на СБОРНА ГРУПА</w:t>
            </w:r>
          </w:p>
        </w:tc>
        <w:tc>
          <w:tcPr>
            <w:tcW w:w="59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18.00 – 18.30</w:t>
            </w:r>
          </w:p>
        </w:tc>
      </w:tr>
    </w:tbl>
    <w:p w:rsidR="00650770" w:rsidRDefault="00650770" w:rsidP="0065077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Cs w:val="24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Arial" w:eastAsia="Arial" w:hAnsi="Arial" w:cs="Arial"/>
          <w:b/>
          <w:color w:val="000000"/>
          <w:szCs w:val="24"/>
          <w:lang w:eastAsia="bg-BG"/>
        </w:rPr>
      </w:pPr>
    </w:p>
    <w:p w:rsidR="00650770" w:rsidRDefault="00650770" w:rsidP="00650770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szCs w:val="24"/>
          <w:lang w:eastAsia="bg-BG"/>
        </w:rPr>
      </w:pPr>
    </w:p>
    <w:p w:rsidR="00650770" w:rsidRDefault="00650770" w:rsidP="00650770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szCs w:val="24"/>
          <w:lang w:eastAsia="bg-BG"/>
        </w:rPr>
      </w:pPr>
      <w:r>
        <w:rPr>
          <w:rFonts w:ascii="Arial" w:eastAsia="Calibri" w:hAnsi="Arial" w:cs="Arial"/>
          <w:b/>
          <w:color w:val="000000"/>
          <w:szCs w:val="24"/>
          <w:lang w:eastAsia="bg-BG"/>
        </w:rPr>
        <w:t xml:space="preserve">ОРГАНИЗАЦИЯ НА УЧЕБНИЯ ДЕН В НЕУЧЕБНО ВРЕМЕ </w:t>
      </w:r>
    </w:p>
    <w:p w:rsidR="00650770" w:rsidRDefault="00650770" w:rsidP="00650770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szCs w:val="24"/>
          <w:lang w:eastAsia="bg-BG"/>
        </w:rPr>
      </w:pPr>
      <w:r>
        <w:rPr>
          <w:rFonts w:ascii="Arial" w:eastAsia="Calibri" w:hAnsi="Arial" w:cs="Arial"/>
          <w:b/>
          <w:color w:val="000000"/>
          <w:szCs w:val="24"/>
          <w:lang w:eastAsia="bg-BG"/>
        </w:rPr>
        <w:t>01 юни – 14 септември</w:t>
      </w:r>
    </w:p>
    <w:p w:rsidR="00650770" w:rsidRDefault="00650770" w:rsidP="00650770">
      <w:pPr>
        <w:spacing w:after="0" w:line="276" w:lineRule="auto"/>
        <w:jc w:val="center"/>
        <w:rPr>
          <w:rFonts w:ascii="Arial" w:eastAsia="Calibri" w:hAnsi="Arial" w:cs="Arial"/>
          <w:b/>
          <w:color w:val="000000"/>
          <w:szCs w:val="24"/>
          <w:lang w:eastAsia="bg-BG"/>
        </w:rPr>
      </w:pPr>
    </w:p>
    <w:tbl>
      <w:tblPr>
        <w:tblW w:w="10485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109"/>
        <w:gridCol w:w="1417"/>
        <w:gridCol w:w="1416"/>
        <w:gridCol w:w="1417"/>
        <w:gridCol w:w="1558"/>
      </w:tblGrid>
      <w:tr w:rsidR="00650770" w:rsidTr="00650770">
        <w:trPr>
          <w:trHeight w:val="6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№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ВИДОВЕ ДЕЙНОСТИ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 I група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часове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II група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часове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Подг</w:t>
            </w:r>
            <w:proofErr w:type="spellEnd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. групи</w:t>
            </w: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часове</w:t>
            </w:r>
          </w:p>
        </w:tc>
      </w:tr>
      <w:tr w:rsidR="00650770" w:rsidTr="00650770">
        <w:trPr>
          <w:trHeight w:val="4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Дежурен учител на сборна група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– 7.30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eastAsia="bg-BG"/>
              </w:rPr>
              <w:t xml:space="preserve">ПРИЕМ НА ДЕЦАТА НА ОТКРИТО  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Дейности по избор на децата. Утринно раздвижване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6.30 - 8.00</w:t>
            </w: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6.30 - 8.00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6.30 - 8.00</w:t>
            </w: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Сутрешна закуска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8.20 - 8.50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8.20 - 8.50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00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- 8.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Игри – подвижни, спортни, музикални, ролеви, стимулационни и др. 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Дейности по избор на децата; Дейности, организирани от детския учителя - </w:t>
            </w:r>
            <w:proofErr w:type="spellStart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наблюдения,експерименти</w:t>
            </w:r>
            <w:proofErr w:type="spellEnd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,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затвърдяване и разширяване на знанията и уменията на децата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9.00 - 9.50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9.00 - 10.00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8.30 - 10.00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ПОДКРЕПИТЕЛНА  закуска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Време за почивка. </w:t>
            </w: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10.00 - 10.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10.00 - 10.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10.00 - 10.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</w:p>
          <w:p w:rsidR="00650770" w:rsidRDefault="00650770">
            <w:pPr>
              <w:spacing w:after="0" w:line="276" w:lineRule="auto"/>
              <w:jc w:val="both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 </w:t>
            </w:r>
          </w:p>
        </w:tc>
      </w:tr>
      <w:tr w:rsidR="00650770" w:rsidTr="00650770">
        <w:trPr>
          <w:trHeight w:val="8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Допълнителни форми на педагогическо взаимодействие – игри, разходка, екскурзии, игра на площадките, </w:t>
            </w:r>
            <w:proofErr w:type="spellStart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театър,рождени</w:t>
            </w:r>
            <w:proofErr w:type="spellEnd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 дни.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b/>
                <w:color w:val="000000"/>
                <w:szCs w:val="24"/>
                <w:lang w:eastAsia="bg-BG"/>
              </w:rPr>
              <w:t>Каране на колела и тротинетки</w:t>
            </w: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 -по </w:t>
            </w:r>
            <w:proofErr w:type="spellStart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велоалеята</w:t>
            </w:r>
            <w:proofErr w:type="spellEnd"/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 в двора на ДГ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proofErr w:type="spellStart"/>
            <w:r>
              <w:rPr>
                <w:rFonts w:ascii="Arial" w:eastAsia="Arial" w:hAnsi="Arial" w:cs="Arial"/>
                <w:b/>
                <w:color w:val="000000"/>
                <w:szCs w:val="24"/>
                <w:lang w:eastAsia="bg-BG"/>
              </w:rPr>
              <w:t>Закалителни</w:t>
            </w:r>
            <w:proofErr w:type="spellEnd"/>
            <w:r>
              <w:rPr>
                <w:rFonts w:ascii="Arial" w:eastAsia="Arial" w:hAnsi="Arial" w:cs="Arial"/>
                <w:b/>
                <w:color w:val="000000"/>
                <w:szCs w:val="24"/>
                <w:lang w:eastAsia="bg-BG"/>
              </w:rPr>
              <w:t xml:space="preserve"> процедури -</w:t>
            </w: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 слънчеви и водни бани, игри в открития басейн на двора на ДГ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10.30 - 11.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10.30 -11.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10.30 - 12.00</w:t>
            </w:r>
          </w:p>
        </w:tc>
      </w:tr>
      <w:tr w:rsidR="00650770" w:rsidTr="00650770">
        <w:trPr>
          <w:trHeight w:val="4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 xml:space="preserve">Обяд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40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11.30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11.30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12.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15</w:t>
            </w:r>
          </w:p>
        </w:tc>
      </w:tr>
      <w:tr w:rsidR="00650770" w:rsidTr="00650770">
        <w:trPr>
          <w:trHeight w:val="3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8.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Следобедна почивка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13.00 - 15.00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13.00 - 15.00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val="en-US"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13.00-14.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45</w:t>
            </w:r>
          </w:p>
        </w:tc>
      </w:tr>
      <w:tr w:rsidR="00650770" w:rsidTr="00650770">
        <w:trPr>
          <w:trHeight w:val="3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Следобедна ПОДКРЕПИТЕЛНА  закуска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15.00</w:t>
            </w:r>
          </w:p>
        </w:tc>
      </w:tr>
      <w:tr w:rsidR="00650770" w:rsidTr="00650770">
        <w:trPr>
          <w:trHeight w:val="6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10.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Игри на двора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Дейности по избор на децата.</w:t>
            </w:r>
          </w:p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Издаване на децата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45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- 18.30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45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 xml:space="preserve"> -18.30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15.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val="en-US" w:eastAsia="bg-BG"/>
              </w:rPr>
              <w:t>30</w:t>
            </w: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- 18.30</w:t>
            </w:r>
          </w:p>
        </w:tc>
      </w:tr>
      <w:tr w:rsidR="00650770" w:rsidTr="00650770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rPr>
                <w:rFonts w:ascii="Arial" w:eastAsia="Arial" w:hAnsi="Arial" w:cs="Arial"/>
                <w:color w:val="000000"/>
                <w:szCs w:val="24"/>
                <w:lang w:eastAsia="bg-BG"/>
              </w:rPr>
            </w:pPr>
          </w:p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11.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0770" w:rsidRDefault="00650770">
            <w:pPr>
              <w:spacing w:after="0" w:line="276" w:lineRule="auto"/>
              <w:rPr>
                <w:rFonts w:ascii="Arial" w:eastAsia="SimSun" w:hAnsi="Arial" w:cs="Arial"/>
                <w:color w:val="000000"/>
                <w:szCs w:val="24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Cs w:val="24"/>
                <w:lang w:eastAsia="bg-BG"/>
              </w:rPr>
              <w:t>Дежурен учител  на СБОРНА ГРУПА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0770" w:rsidRDefault="00650770">
            <w:pPr>
              <w:spacing w:after="0" w:line="276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</w:pPr>
          </w:p>
          <w:p w:rsidR="00650770" w:rsidRDefault="00650770">
            <w:pPr>
              <w:spacing w:after="0" w:line="276" w:lineRule="auto"/>
              <w:jc w:val="center"/>
              <w:rPr>
                <w:rFonts w:ascii="Arial" w:eastAsia="SimSun" w:hAnsi="Arial" w:cs="Arial"/>
                <w:color w:val="000000"/>
                <w:sz w:val="18"/>
                <w:szCs w:val="20"/>
                <w:lang w:eastAsia="bg-BG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20"/>
                <w:lang w:eastAsia="bg-BG"/>
              </w:rPr>
              <w:t>18.00 – 18.30</w:t>
            </w:r>
          </w:p>
        </w:tc>
      </w:tr>
    </w:tbl>
    <w:p w:rsidR="00650770" w:rsidRDefault="00650770" w:rsidP="00650770">
      <w:pPr>
        <w:tabs>
          <w:tab w:val="left" w:pos="6804"/>
        </w:tabs>
        <w:spacing w:after="0" w:line="240" w:lineRule="auto"/>
        <w:ind w:right="1701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8"/>
          <w:lang w:eastAsia="bg-BG"/>
        </w:rPr>
      </w:pPr>
    </w:p>
    <w:p w:rsidR="00650770" w:rsidRDefault="00650770" w:rsidP="00650770"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Очаквани резултати на програмната система по образователни направления</w:t>
      </w:r>
    </w:p>
    <w:p w:rsidR="00650770" w:rsidRDefault="00650770" w:rsidP="00650770">
      <w:pPr>
        <w:ind w:left="175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Дейностите по образователните направления са подчинени на целта и създаване на условия за придобиване на компетентности, отчитайки спецификата на всяко дете и възрастова група, както и за изграждане на мотивация и увереност в собствените възможности на децата, с оглед развитие и стимулиране на : </w:t>
      </w:r>
    </w:p>
    <w:p w:rsidR="00650770" w:rsidRDefault="00650770" w:rsidP="00650770">
      <w:pPr>
        <w:numPr>
          <w:ilvl w:val="0"/>
          <w:numId w:val="6"/>
        </w:numPr>
        <w:spacing w:after="49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потребността на детето от речева активност, която предизвиква положителни емоции и да се превръща в стимул за изграждане на умения за общуване с  готовност за директно и адекватно на речевата ситуация изразяване; </w:t>
      </w:r>
    </w:p>
    <w:p w:rsidR="00650770" w:rsidRDefault="00650770" w:rsidP="00650770">
      <w:pPr>
        <w:numPr>
          <w:ilvl w:val="0"/>
          <w:numId w:val="6"/>
        </w:numPr>
        <w:spacing w:after="51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нагласа  у детето да слуша активно художествено произведение и да изразява отношението си към него и към постъпките на героите в него; </w:t>
      </w:r>
    </w:p>
    <w:p w:rsidR="00650770" w:rsidRDefault="00650770" w:rsidP="00650770">
      <w:pPr>
        <w:numPr>
          <w:ilvl w:val="0"/>
          <w:numId w:val="6"/>
        </w:numPr>
        <w:spacing w:after="49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активността на детето  в процеса на говорене и слушане, като назовава предмети, признаци,  действия  и  употребява  думите  в  контекста  на  изречението; разбира смисъла на думите, които употребява; конструира различни видове изречения   в   ежедневната  си   реч;   произнася   правилно   фонемите   в българския език; проявява култура на речево общуване; </w:t>
      </w:r>
    </w:p>
    <w:p w:rsidR="00650770" w:rsidRDefault="00650770" w:rsidP="00650770">
      <w:pPr>
        <w:numPr>
          <w:ilvl w:val="0"/>
          <w:numId w:val="6"/>
        </w:numPr>
        <w:spacing w:after="50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елементарни представи за основни математически понятия, които се изучават по-късно в училище; </w:t>
      </w:r>
    </w:p>
    <w:p w:rsidR="00650770" w:rsidRDefault="00650770" w:rsidP="00650770">
      <w:pPr>
        <w:numPr>
          <w:ilvl w:val="0"/>
          <w:numId w:val="6"/>
        </w:numPr>
        <w:spacing w:after="49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детското развитие чрез насочване на познавателните интереси на детето към математическите характеристики на околния свят и тяхното диференциране чрез овладяване на обобщени способи при възприемането и оценяването им; </w:t>
      </w:r>
    </w:p>
    <w:p w:rsidR="00650770" w:rsidRDefault="00650770" w:rsidP="00650770">
      <w:pPr>
        <w:numPr>
          <w:ilvl w:val="0"/>
          <w:numId w:val="6"/>
        </w:numPr>
        <w:spacing w:after="47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интелектуалното развитие на децата; изграждане основите на логико-математическото мислене; развиване на сензорни способности и овладяване на сензорни еталони; обогатяване на речника и свързаната реч; </w:t>
      </w:r>
    </w:p>
    <w:p w:rsidR="00650770" w:rsidRDefault="00650770" w:rsidP="00650770">
      <w:pPr>
        <w:numPr>
          <w:ilvl w:val="0"/>
          <w:numId w:val="6"/>
        </w:numPr>
        <w:spacing w:after="51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адекватна  представа  за  окръжаващата близка социална среда, придобиване на култура на поведение, социални умения за общуване и самостоятелна детска игрова дейност като предпоставки за готовността за училище; </w:t>
      </w:r>
    </w:p>
    <w:p w:rsidR="00650770" w:rsidRDefault="00650770" w:rsidP="00650770">
      <w:pPr>
        <w:numPr>
          <w:ilvl w:val="0"/>
          <w:numId w:val="6"/>
        </w:numPr>
        <w:spacing w:after="46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социалните умения, които  да се трансформират под влияние на когнитивните умения при опознаването на света; </w:t>
      </w:r>
    </w:p>
    <w:p w:rsidR="00650770" w:rsidRDefault="00650770" w:rsidP="00650770">
      <w:pPr>
        <w:numPr>
          <w:ilvl w:val="0"/>
          <w:numId w:val="6"/>
        </w:numPr>
        <w:spacing w:after="64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социален опит в педагогическите ситуации и в самостоятелната игрова дейност; </w:t>
      </w:r>
    </w:p>
    <w:p w:rsidR="00650770" w:rsidRDefault="00650770" w:rsidP="00650770">
      <w:pPr>
        <w:numPr>
          <w:ilvl w:val="0"/>
          <w:numId w:val="6"/>
        </w:numPr>
        <w:spacing w:after="48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8"/>
        </w:rPr>
        <w:t>представи,умения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и отношения, свързани с изобразяване и пресъздаване на обекти и явления  от  заобикалящата  го  среда; </w:t>
      </w:r>
    </w:p>
    <w:p w:rsidR="00650770" w:rsidRDefault="00650770" w:rsidP="00650770">
      <w:pPr>
        <w:numPr>
          <w:ilvl w:val="0"/>
          <w:numId w:val="6"/>
        </w:numPr>
        <w:spacing w:after="60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развитието на творчеството и работата в екип; </w:t>
      </w:r>
    </w:p>
    <w:p w:rsidR="00650770" w:rsidRDefault="00650770" w:rsidP="00650770">
      <w:pPr>
        <w:numPr>
          <w:ilvl w:val="0"/>
          <w:numId w:val="6"/>
        </w:numPr>
        <w:spacing w:after="60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обогатяване естетическите чувства и преживявания на децата от най-ранна възраст; </w:t>
      </w:r>
    </w:p>
    <w:p w:rsidR="00650770" w:rsidRDefault="00650770" w:rsidP="00650770">
      <w:pPr>
        <w:numPr>
          <w:ilvl w:val="0"/>
          <w:numId w:val="6"/>
        </w:numPr>
        <w:spacing w:after="46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развитие на музикално-изпълнителски умения и умения за слушане на музика, насърчаване на спонтанната детска артистичност, </w:t>
      </w:r>
      <w:r>
        <w:rPr>
          <w:rFonts w:ascii="Times New Roman" w:hAnsi="Times New Roman" w:cs="Times New Roman"/>
          <w:sz w:val="24"/>
          <w:szCs w:val="28"/>
        </w:rPr>
        <w:lastRenderedPageBreak/>
        <w:t xml:space="preserve">както и стимулиране на интереса и желанието на децата да пеят, да слушат музика, да й се радват и да я преживяват; </w:t>
      </w:r>
    </w:p>
    <w:p w:rsidR="00650770" w:rsidRDefault="00650770" w:rsidP="00650770">
      <w:pPr>
        <w:numPr>
          <w:ilvl w:val="0"/>
          <w:numId w:val="6"/>
        </w:numPr>
        <w:spacing w:after="46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компетентности  с националната ценностна ориентация и традиции за съхраняване и утвърждаване на националната идентичност; </w:t>
      </w:r>
    </w:p>
    <w:p w:rsidR="00650770" w:rsidRDefault="00650770" w:rsidP="00650770">
      <w:pPr>
        <w:numPr>
          <w:ilvl w:val="0"/>
          <w:numId w:val="6"/>
        </w:numPr>
        <w:spacing w:after="46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работа със схематични изображения, разбиране, решаване на проблеми, работа по малки проекти, пренос на знания; </w:t>
      </w:r>
    </w:p>
    <w:p w:rsidR="00650770" w:rsidRDefault="00650770" w:rsidP="00650770">
      <w:pPr>
        <w:numPr>
          <w:ilvl w:val="0"/>
          <w:numId w:val="6"/>
        </w:numPr>
        <w:spacing w:after="42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познанията и уменията, свързани с техниката- инструменти,  машини,  които  децата  срещат  и  използват  като  модели  и играчки на транспортна и строителна техника и домашни уреди, ролята им в живота на хората и някои правила за </w:t>
      </w:r>
      <w:proofErr w:type="spellStart"/>
      <w:r>
        <w:rPr>
          <w:rFonts w:ascii="Times New Roman" w:hAnsi="Times New Roman" w:cs="Times New Roman"/>
          <w:sz w:val="24"/>
          <w:szCs w:val="28"/>
        </w:rPr>
        <w:t>безопаснос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 </w:t>
      </w:r>
    </w:p>
    <w:p w:rsidR="00650770" w:rsidRDefault="00650770" w:rsidP="00650770">
      <w:pPr>
        <w:numPr>
          <w:ilvl w:val="0"/>
          <w:numId w:val="6"/>
        </w:numPr>
        <w:spacing w:after="52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самостоятелност в конструктивно-техническата дейност, както и работата по собствен замисъл, включваща  подбиране и комбиниране на подходящи и разнообразни материали и инструменти; </w:t>
      </w:r>
    </w:p>
    <w:p w:rsidR="00650770" w:rsidRDefault="00650770" w:rsidP="00650770">
      <w:pPr>
        <w:numPr>
          <w:ilvl w:val="0"/>
          <w:numId w:val="6"/>
        </w:numPr>
        <w:spacing w:after="47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инициативността и предприемчивостта и дигиталната компетентност, като се формират умения за работа в екип, планиране, представяне и осъществяване на идеи и малки проекти; </w:t>
      </w:r>
    </w:p>
    <w:p w:rsidR="00650770" w:rsidRDefault="00650770" w:rsidP="00650770">
      <w:pPr>
        <w:numPr>
          <w:ilvl w:val="0"/>
          <w:numId w:val="6"/>
        </w:numPr>
        <w:spacing w:after="266" w:line="266" w:lineRule="auto"/>
        <w:ind w:right="107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възможностите на информационните и комуникационните технологии. 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МЕХАНИЗЪМ ЗА ВЗАИМОДЕЙСТВИЕ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МЕЖДУ УЧАСТНИЦИТЕ В ПРЕДУЧИЛИЩНОТО ОБРАЗОВАНИЕ- ДЕЦА, УЧИТЕЛИ, СПЕЦИАЛИСТИ, ДИРЕКТОР, РОДИТЕЛИ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Настоящият механизъм кореспондира със ЗПУО, с държавните образователни стандарти и с Правилника за дейността на детската градина.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 xml:space="preserve">Разбирането за взаимодействието между детската градина и семейството /родителите/ датира не от скоро.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Сравнително от скоро, обаче, в редица публикации се настоява за преосмисляне на подходите към него, като акцентът се измества от почти пасивната и консумативната позиция на семейството към провокиране от страна на детската градина на инициатор на нови начинания.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Днес ЗПУО определя ролята на родителите в процеса на образованието – те са участници, а в Наредба №5 за ПУО глава пета е посветена на „Сътрудничество и взаимодействие между участниците в предучилищното образование”. Родителите са определени като „участници и партньори” в предучилищното образование.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Днес ролята на детската градина е не само да възпитава и обучава децата, а да даде модел на възпитание,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който да се усвоява в семейството и в обществото – интерактивна среда, интерактивни методи, богата дидактична и игрова база, постоянна квалификация на учителите, ежедневно взаимодействие с родителите. Постигането на тези условия несъмнено изисква силно финансиране, което включва не само държавата, но и дарители за благотворителна дейност, собствени приходи на детската градина, лично участие с труд и усилия за обществено полезна дейност, както на родителите, така и на служителите в детската градина. Смята се, че детската градина е инициативния фактор във взаимодействието с родителите.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lastRenderedPageBreak/>
        <w:t>ОСНОВНА ЦЕЛ: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Да регламентира конкретните задължения за взаимодействие за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постигане целите на предучилищното образование, както и за формиране на положително отношение към детската градина, мотивация за учене и благополучие за децата, както и в случай на инциденти или заболяване на дете или учител.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КОНКРЕТНИ ЦЕЛИ:</w:t>
      </w:r>
    </w:p>
    <w:p w:rsidR="00650770" w:rsidRDefault="00650770" w:rsidP="0065077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Обединяване на ресурсите и усилията между страните за осигуряване ефективно взаимодействие при работа с децата в детската градина.</w:t>
      </w:r>
    </w:p>
    <w:p w:rsidR="00650770" w:rsidRDefault="00650770" w:rsidP="0065077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Постигане на консенсус по всички цели и аспекти на дейностите в детската градина.</w:t>
      </w:r>
    </w:p>
    <w:p w:rsidR="00650770" w:rsidRDefault="00650770" w:rsidP="00650770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Изясняване и разпределяне на основните права и задължения, процедури и подходи на участниците в предучилищното образование в детската градина</w:t>
      </w:r>
    </w:p>
    <w:p w:rsidR="00650770" w:rsidRDefault="00650770" w:rsidP="00650770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650770" w:rsidRDefault="00650770" w:rsidP="00650770">
      <w:pPr>
        <w:spacing w:after="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Стъпки за възвеждане на механизма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за взаимодействие</w:t>
      </w:r>
    </w:p>
    <w:p w:rsidR="00650770" w:rsidRDefault="00650770" w:rsidP="00650770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Отговорностите, описани в механизма се включват в длъжностните характеристики на педагогическите специалисти.</w:t>
      </w:r>
    </w:p>
    <w:p w:rsidR="00650770" w:rsidRDefault="00650770" w:rsidP="00650770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Механизмът за взаимодействие се оповестява, чрез информационните табла на родителите</w:t>
      </w:r>
    </w:p>
    <w:p w:rsidR="00650770" w:rsidRDefault="00650770" w:rsidP="00650770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Механизмът е част от стратегията, програмната система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Добри практики на  взаимодействие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между детската градина и родителската общност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Ежегодно на тържествена церемония директорът връчва грамоти на родителите за приносът им за развитието на детската градина;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Поздравителни адреси до родителите по повод на всички национални християнски празници;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Лични покани за присъствие на тържества и празници в детската градина;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Мониторинг: анкети за проучване на родителското мнение по различни въпроси два-три пъти годишно; мотивационно изложение от родителите при кандидатстване за прием в детската градина;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„Училище за родители” – ежемесечно учителите публикуват статии за възпитанието на децата на сайта на детската градина;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Сайт – детайлно представяне на устройство и дейност;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„Алея на признанието” – една богата изложба на всички отличия и награди, поздравителни адреси от различни институции за детската градина;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Ежегодно се провеждат излети в планината с родители;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Постоянни изложби на детско творчество не само в групите, а и във входовете, във фоайетата;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Информационни табла за родителите с различни постоянни рубрики – поддържани системно и професионално;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lastRenderedPageBreak/>
        <w:t>Дипляни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>, афиши, брошури, които издаваме системно по най-различни поводи. При приключване на всеки проект за представяне на нови придобивки, нови педагогически практики, отбелязване на годишнини или някакво събитие в детската градина;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Родителите се запознават с програмната система за образователния процес;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Работното време и приемното време за родители;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Децата се приемат и издават лично на учителката от родителя и обратно;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Родителите за запознати с Правилника за устройство и дейността на детската градина</w:t>
      </w:r>
    </w:p>
    <w:p w:rsidR="00650770" w:rsidRDefault="00650770" w:rsidP="00650770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През  учебната 2019/20г в </w:t>
      </w: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ДГ“Божур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>“ започна проект „</w:t>
      </w:r>
      <w:r>
        <w:rPr>
          <w:rFonts w:ascii="Times New Roman" w:eastAsia="SimSun" w:hAnsi="Times New Roman" w:cs="Times New Roman"/>
          <w:b/>
          <w:sz w:val="24"/>
          <w:szCs w:val="28"/>
          <w:lang w:eastAsia="zh-CN"/>
        </w:rPr>
        <w:t>Утринна приказка“</w:t>
      </w:r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. Прилагането на този </w:t>
      </w: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адапционен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психолого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-педагогически </w:t>
      </w: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модел,в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 който активно вземат участие родителите, има за цел да създаде оптимални условия за безболезнено адаптиране на децата към условията в детската </w:t>
      </w: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градина.Основните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изисквания,които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 ще има пред себе си екипа са осигуряване на индивидуално отношение към всяко дете, ангажиране с личностно-хуманистичния и рефлексивния подходи .</w:t>
      </w:r>
    </w:p>
    <w:p w:rsidR="00650770" w:rsidRDefault="00650770" w:rsidP="00650770">
      <w:p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ОТГОВОРНОСТИ И ПРАВА НА УЧАСТНИЦИТЕ ВЪВ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ВЗАИМОДЕЙСТВИЕТО  ДЕТСКА ГРАДИНА - РОДИТЕЛИ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ДЕЦА: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Децата имат следните права;</w:t>
      </w:r>
    </w:p>
    <w:p w:rsidR="00650770" w:rsidRDefault="00650770" w:rsidP="0065077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бъдат обучавани и възпитавани в здравословна, безопасна и културна среда;</w:t>
      </w:r>
    </w:p>
    <w:p w:rsidR="00650770" w:rsidRDefault="00650770" w:rsidP="0065077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бъдат зачитани като активни участници в образователния процес;</w:t>
      </w:r>
    </w:p>
    <w:p w:rsidR="00650770" w:rsidRDefault="00650770" w:rsidP="0065077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получават обща и допълнителна подкрепа за личностното развитие;</w:t>
      </w:r>
    </w:p>
    <w:p w:rsidR="00650770" w:rsidRDefault="00650770" w:rsidP="0065077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участват в проектни дейности;</w:t>
      </w:r>
    </w:p>
    <w:p w:rsidR="00650770" w:rsidRDefault="00650770" w:rsidP="00650770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бъдат поощрявани с морални материални награди;</w:t>
      </w:r>
    </w:p>
    <w:p w:rsidR="00650770" w:rsidRDefault="00650770" w:rsidP="00650770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Ползват медицинско обслужване;</w:t>
      </w:r>
    </w:p>
    <w:p w:rsidR="00650770" w:rsidRDefault="00650770" w:rsidP="00650770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proofErr w:type="spell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Закалителен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 режим;</w:t>
      </w:r>
    </w:p>
    <w:p w:rsidR="00650770" w:rsidRDefault="00650770" w:rsidP="00650770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Детски отдих и туризъм;</w:t>
      </w:r>
    </w:p>
    <w:p w:rsidR="00650770" w:rsidRDefault="00650770" w:rsidP="00650770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Дневната организация включва утринна гимнастика, педагогически ситуации, подвижни игри и развлечения, разходки, закаляващи процедури, хранене, следобеден сън</w:t>
      </w:r>
    </w:p>
    <w:p w:rsidR="00650770" w:rsidRDefault="00650770" w:rsidP="00650770">
      <w:p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650770" w:rsidRDefault="00650770" w:rsidP="00650770">
      <w:pPr>
        <w:numPr>
          <w:ilvl w:val="0"/>
          <w:numId w:val="11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На децата в детската градина  се предоставя подкрепа за личностно развитие от педагогически специалисти и учителите на групите, което осигурява подходяща физическа, психологическа и социална среда за развитието на способностите и уменията им. </w:t>
      </w:r>
    </w:p>
    <w:p w:rsidR="00650770" w:rsidRDefault="00650770" w:rsidP="00650770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Грижата за здравето се осигурява чрез гарантиране на достъп до медицинско обслужване и програми за здравно образование и за здравословен начин на живот;</w:t>
      </w:r>
    </w:p>
    <w:p w:rsidR="00650770" w:rsidRDefault="00650770" w:rsidP="00650770">
      <w:pPr>
        <w:numPr>
          <w:ilvl w:val="0"/>
          <w:numId w:val="12"/>
        </w:numPr>
        <w:spacing w:after="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Децата се поощряват с морални и материални награди за високи постижения в образователната дейност и в заниманията по интереси. Директорът след решение на педагогическия съвет може да учредява награди за децата;</w:t>
      </w:r>
    </w:p>
    <w:p w:rsidR="00650770" w:rsidRDefault="00650770" w:rsidP="00650770">
      <w:pPr>
        <w:spacing w:after="0" w:line="276" w:lineRule="auto"/>
        <w:contextualSpacing/>
        <w:jc w:val="center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lastRenderedPageBreak/>
        <w:t>ПЕДАГОГИЧЕСКИ СПЕЦИАЛИСТИ: УЧИТЕЛИ, ЛОГОПЕД, РЕСУРСЕН УЧИТЕЛ: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Педагогическите специалисти имат следните права:</w:t>
      </w:r>
    </w:p>
    <w:p w:rsidR="00650770" w:rsidRDefault="00650770" w:rsidP="00650770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бъдат зачитани правата и достойнството им;</w:t>
      </w:r>
    </w:p>
    <w:p w:rsidR="00650770" w:rsidRDefault="00650770" w:rsidP="00650770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определят методите и средствата за провеждане на образователния процес съобразно принципите и целите, определени в ЗПУО;</w:t>
      </w:r>
    </w:p>
    <w:p w:rsidR="00650770" w:rsidRDefault="00650770" w:rsidP="00650770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повишават квалификацията си;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Педагогическите специалисти имат следните задължения:</w:t>
      </w:r>
    </w:p>
    <w:p w:rsidR="00650770" w:rsidRDefault="00650770" w:rsidP="00650770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осъществяват обучение и възпитание на децата в съответствие с държавните образователни стандарти;</w:t>
      </w:r>
    </w:p>
    <w:p w:rsidR="00650770" w:rsidRDefault="00650770" w:rsidP="00650770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опазват живота и здравето на децата по време на образователния процес и на други дейности, организирани от институцията;</w:t>
      </w:r>
    </w:p>
    <w:p w:rsidR="00650770" w:rsidRDefault="00650770" w:rsidP="00650770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зачитат правата и достойнството на децата и да сътрудничат и партнират със заинтересованите страни;</w:t>
      </w:r>
    </w:p>
    <w:p w:rsidR="00650770" w:rsidRDefault="00650770" w:rsidP="00650770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На педагогическите специалисти се дължи почит и уважение от учениците, родителите, административните органи и обществеността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ДИРЕКТОР:</w:t>
      </w:r>
    </w:p>
    <w:p w:rsidR="00650770" w:rsidRDefault="00650770" w:rsidP="00650770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val="en-US" w:eastAsia="zh-CN"/>
        </w:rPr>
      </w:pPr>
      <w:proofErr w:type="spellStart"/>
      <w:r>
        <w:rPr>
          <w:rFonts w:ascii="Times New Roman" w:eastAsia="SimSun" w:hAnsi="Times New Roman" w:cs="Times New Roman"/>
          <w:sz w:val="24"/>
          <w:szCs w:val="28"/>
          <w:lang w:val="en-US" w:eastAsia="zh-CN"/>
        </w:rPr>
        <w:t>Директорът</w:t>
      </w:r>
      <w:proofErr w:type="spell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4"/>
          <w:szCs w:val="28"/>
          <w:lang w:eastAsia="zh-CN"/>
        </w:rPr>
        <w:t>на  детската</w:t>
      </w:r>
      <w:proofErr w:type="gramEnd"/>
      <w:r>
        <w:rPr>
          <w:rFonts w:ascii="Times New Roman" w:eastAsia="SimSun" w:hAnsi="Times New Roman" w:cs="Times New Roman"/>
          <w:sz w:val="24"/>
          <w:szCs w:val="28"/>
          <w:lang w:eastAsia="zh-CN"/>
        </w:rPr>
        <w:t xml:space="preserve"> градина организира и контролира цялостната дейност на институцията в съответствие с правомощията, определени със ЗПУО, държавния образователен стандарт за статута и професионалното развитие на учителите, директорите и другите педагогически специалисти;</w:t>
      </w:r>
    </w:p>
    <w:p w:rsidR="00650770" w:rsidRDefault="00650770" w:rsidP="00650770">
      <w:pPr>
        <w:numPr>
          <w:ilvl w:val="0"/>
          <w:numId w:val="15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val="en-US"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В изпълнение на своите правомощия директорът издава заповеди.</w:t>
      </w:r>
    </w:p>
    <w:p w:rsidR="00650770" w:rsidRDefault="00650770" w:rsidP="00650770">
      <w:p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РОДИТЕЛИ:</w:t>
      </w:r>
    </w:p>
    <w:p w:rsidR="00650770" w:rsidRDefault="00650770" w:rsidP="00650770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Родителите са участници и партньори в предучилищното образование заедно с децата, учителите, директорът и другите педагогически специалисти.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Родителите имат следните права:</w:t>
      </w:r>
    </w:p>
    <w:p w:rsidR="00650770" w:rsidRDefault="00650770" w:rsidP="00650770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Периодично и своевременно да получават информация за успеха и развитието на децата им в образователния процес, за спазването на правилата в детската градина и за приобщаването им към общността;</w:t>
      </w:r>
    </w:p>
    <w:p w:rsidR="00650770" w:rsidRDefault="00650770" w:rsidP="00650770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се срещат с ръководството на детската градина, с учителите и с другите педагогически специалисти в определеното приемно време или в друго удобно за двете страни време;</w:t>
      </w:r>
    </w:p>
    <w:p w:rsidR="00650770" w:rsidRDefault="00650770" w:rsidP="00650770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се запознаят със педагогическата система в детската градина;</w:t>
      </w:r>
    </w:p>
    <w:p w:rsidR="00650770" w:rsidRDefault="00650770" w:rsidP="00650770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присъстват  и при желание от тяхна страна да бъдат изслушвани, когато се решават въпроси, които засягат права и интереси на детето;</w:t>
      </w:r>
    </w:p>
    <w:p w:rsidR="00650770" w:rsidRDefault="00650770" w:rsidP="00650770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Най-малко веднъж годишно да получават информация, подкрепа и консултиране в детската градина по въпроси, свързани с образованието и личностното развитие на децата им;</w:t>
      </w:r>
    </w:p>
    <w:p w:rsidR="00650770" w:rsidRDefault="00650770" w:rsidP="00650770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избират и да бъдат избирани в обществения съвет на детската градина.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Родителите имат следните задължения:</w:t>
      </w:r>
    </w:p>
    <w:p w:rsidR="00650770" w:rsidRDefault="00650770" w:rsidP="00650770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lastRenderedPageBreak/>
        <w:t>Да осигуряват редовното присъствие на детето, като уведомяват своевременно детската градина в случаите на отсъствие на детето;</w:t>
      </w:r>
    </w:p>
    <w:p w:rsidR="00650770" w:rsidRDefault="00650770" w:rsidP="00650770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Редовно да се осведомяват за своите деца, относно приобщаването им в детската градина, успеха и развитието им в образованието;</w:t>
      </w:r>
    </w:p>
    <w:p w:rsidR="00650770" w:rsidRDefault="00650770" w:rsidP="00650770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спазват Правилника за дейността на детската градина;</w:t>
      </w:r>
    </w:p>
    <w:p w:rsidR="00650770" w:rsidRDefault="00650770" w:rsidP="00650770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участват в процеса на изграждане на навици за самоподготовка като част от изграждането на умения за учене през целия живот;</w:t>
      </w:r>
    </w:p>
    <w:p w:rsidR="00650770" w:rsidRDefault="00650770" w:rsidP="00650770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участват в родителските срещи;</w:t>
      </w:r>
    </w:p>
    <w:p w:rsidR="00650770" w:rsidRDefault="00650770" w:rsidP="00650770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Да се явяват в детската градина след покана от учител, директор или друг педагогически специалист  в подходящо и за двете страни време.</w:t>
      </w:r>
    </w:p>
    <w:p w:rsidR="00650770" w:rsidRDefault="00650770" w:rsidP="00650770">
      <w:pPr>
        <w:numPr>
          <w:ilvl w:val="0"/>
          <w:numId w:val="18"/>
        </w:numPr>
        <w:spacing w:after="200" w:line="276" w:lineRule="auto"/>
        <w:contextualSpacing/>
        <w:jc w:val="both"/>
        <w:rPr>
          <w:rFonts w:ascii="Times New Roman" w:eastAsia="SimSun" w:hAnsi="Times New Roman" w:cs="Times New Roman"/>
          <w:sz w:val="24"/>
          <w:szCs w:val="28"/>
          <w:lang w:eastAsia="zh-CN"/>
        </w:rPr>
      </w:pPr>
      <w:r>
        <w:rPr>
          <w:rFonts w:ascii="Times New Roman" w:eastAsia="SimSun" w:hAnsi="Times New Roman" w:cs="Times New Roman"/>
          <w:sz w:val="24"/>
          <w:szCs w:val="28"/>
          <w:lang w:eastAsia="zh-CN"/>
        </w:rPr>
        <w:t>Познавателните книжки и материалите за работа за 1, 2, 3, 4-годишните се финансират от родителите.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keepNext/>
        <w:keepLines/>
        <w:spacing w:after="235"/>
        <w:ind w:left="807" w:hanging="10"/>
        <w:outlineLvl w:val="1"/>
        <w:rPr>
          <w:rFonts w:ascii="Times New Roman" w:eastAsia="Times New Roman" w:hAnsi="Times New Roman" w:cs="Times New Roman"/>
          <w:b/>
          <w:color w:val="000000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lang w:eastAsia="bg-BG"/>
        </w:rPr>
        <w:t xml:space="preserve"> МЕХАНИЗЪМ НА ВЗАИМОДЕЙСТВИЕ МЕЖДУ УЧАСТНИЦИТЕ В ПРЕДУЧИЛИЩНОТО ОБРАЗОВАНИЕ 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Учителите и медицинските специалисти ползват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мобилни и стационарни, домашни и служебни телефонни номера на родителите.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Родителите предоставят на учителите в групата на детето  декларация,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която съдържа имената на детето, ЕГН,  имената на родителите, месторабота, домашен адрес, номерата на телефоните, които учителите вписват в дневника на групата за връзка с тях при нужда.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Механизмът има за цел да регламентира конкретните задължения за координирани действия между всички ангажирани субекти в процеса на предучилищното образование за осигуряване на качествено такова за всяко дете.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Задачи:</w:t>
      </w:r>
    </w:p>
    <w:p w:rsidR="00650770" w:rsidRDefault="00650770" w:rsidP="00650770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Да обедини съществуващите и да открива нови ресурси за ефективно взаимодействие между участниците</w:t>
      </w:r>
    </w:p>
    <w:p w:rsidR="00650770" w:rsidRDefault="00650770" w:rsidP="00650770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Да регламентира техните права и задължения</w:t>
      </w:r>
    </w:p>
    <w:p w:rsidR="00650770" w:rsidRDefault="00650770" w:rsidP="00650770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Да определи формите и подходите на сътрудничество</w:t>
      </w:r>
    </w:p>
    <w:p w:rsidR="00650770" w:rsidRDefault="00650770" w:rsidP="00650770">
      <w:pPr>
        <w:pStyle w:val="a4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/>
          <w:sz w:val="24"/>
          <w:szCs w:val="28"/>
          <w:lang w:eastAsia="bg-BG"/>
        </w:rPr>
        <w:t>Да изясни възможностите за управление и контрол на процеса</w:t>
      </w:r>
    </w:p>
    <w:p w:rsidR="00650770" w:rsidRDefault="00650770" w:rsidP="00650770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bg-BG"/>
        </w:rPr>
      </w:pPr>
    </w:p>
    <w:p w:rsidR="00650770" w:rsidRDefault="00650770" w:rsidP="00650770">
      <w:pPr>
        <w:spacing w:after="44" w:line="266" w:lineRule="auto"/>
        <w:ind w:left="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Предучилищното образование като процес на възпитание, социализация , обучение и отглеждане  на децата се осъществява чрез взаимодействие между участниците в него: </w:t>
      </w:r>
    </w:p>
    <w:p w:rsidR="00650770" w:rsidRDefault="00650770" w:rsidP="00650770">
      <w:pPr>
        <w:numPr>
          <w:ilvl w:val="0"/>
          <w:numId w:val="20"/>
        </w:numPr>
        <w:spacing w:after="46" w:line="266" w:lineRule="auto"/>
        <w:ind w:left="242"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Деца </w:t>
      </w:r>
    </w:p>
    <w:p w:rsidR="00650770" w:rsidRDefault="00650770" w:rsidP="00650770">
      <w:pPr>
        <w:numPr>
          <w:ilvl w:val="0"/>
          <w:numId w:val="20"/>
        </w:numPr>
        <w:spacing w:after="52" w:line="266" w:lineRule="auto"/>
        <w:ind w:left="242"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Родители </w:t>
      </w:r>
    </w:p>
    <w:p w:rsidR="00650770" w:rsidRDefault="00650770" w:rsidP="00650770">
      <w:pPr>
        <w:numPr>
          <w:ilvl w:val="0"/>
          <w:numId w:val="20"/>
        </w:numPr>
        <w:spacing w:after="51" w:line="266" w:lineRule="auto"/>
        <w:ind w:left="242"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Директор, учител и други педагогически специалист </w:t>
      </w:r>
    </w:p>
    <w:p w:rsidR="00650770" w:rsidRDefault="00650770" w:rsidP="00650770">
      <w:pPr>
        <w:spacing w:after="52" w:line="266" w:lineRule="auto"/>
        <w:ind w:left="1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4.Обществен съвет </w:t>
      </w:r>
    </w:p>
    <w:p w:rsidR="00650770" w:rsidRDefault="00650770" w:rsidP="00650770">
      <w:pPr>
        <w:spacing w:after="56" w:line="266" w:lineRule="auto"/>
        <w:ind w:left="1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5.Община </w:t>
      </w:r>
    </w:p>
    <w:p w:rsidR="00650770" w:rsidRDefault="00650770" w:rsidP="00650770">
      <w:pPr>
        <w:spacing w:after="51" w:line="266" w:lineRule="auto"/>
        <w:ind w:left="1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6.РУО на МОН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 Взаимодействието  между участниците в предучилищното образование  създава условия за постигане на целите на предучилищното образование ,  както и за формиране на положително отношение към детската градина  и мотивация за учене.   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lastRenderedPageBreak/>
        <w:t xml:space="preserve"> Осигуряването на съвременно образование, което да подготви децата, с необходимите знания, стремежи, ценностни нагласи, като съхрани културната идентичност и духовна самобитност на отделните индивиди , определяме с изграждането и развитието  на общочовешките ценности, на хуманизма, солидарността и миролюбието - основни принципи на човешкия прогрес. Социалната мисия обусловена от основните  цели: да постави индивидуалността на детето в центъра на образователния процес. 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В  търсене на  нови форми на сътрудничество с родителите на децата и педагогическо взаимодействие с децата се гарантират възможностите  за педагогическа свобода при осъществяване на образователния и възпитателен процес и  се създават ефективни условия за формиране и развитие на децата.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Екипността, партньорството между педагогическите екипи на всяка група и семействата, между педагогическия екип и директора е най-сигурната гаранция за качествена педагогическа дейност. Търсенето на сътрудничество на всички нива в детската градина е предпоставка за разчупване на старите, шаблонни и формални форми на взаимодействие.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Детската градина осъществява своята мисия  организирано и целенасочено и посредством педагогическото взаимодействието между учителя / родителя, детето и детската общност.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Сътрудничеството със семейството и обществените организации при  работата  екипите е ключов момент за единна стратегия при цялостното развитие на детето.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bg-BG"/>
        </w:rPr>
        <w:t>Взаимодействие учител - дете: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Общуването между учителя и детето е творчески процес на взаимна промяна и познание - учителя като разкриваща се личност и детето като развиваща се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личност.Детето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изразява своята индивидуалност и на тази основа се социализира. От друга страна, то възпроизвежда и твори по свой начин нов опит- развива и изявява своята индивидуалност. Субект-субектните отношения обхващат от следните параметри: </w:t>
      </w:r>
    </w:p>
    <w:p w:rsidR="00650770" w:rsidRDefault="00650770" w:rsidP="00650770">
      <w:pPr>
        <w:numPr>
          <w:ilvl w:val="0"/>
          <w:numId w:val="21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възприемане на детето от учителя като ценност не само за обществото, но и за самия него;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-откриването на детската индивидуалност от учителя в общуването и на фона на вписването и в детската група;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-взаимодействията учител – дете; учител – детска група; учител – родител, чрез разнообразяване формите на общуване и дейност; </w:t>
      </w:r>
    </w:p>
    <w:p w:rsidR="00650770" w:rsidRDefault="00650770" w:rsidP="00650770">
      <w:pPr>
        <w:spacing w:after="11" w:line="266" w:lineRule="auto"/>
        <w:ind w:left="49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-осигуряване среда, която стимулира детето към активност и творчество; </w:t>
      </w:r>
    </w:p>
    <w:p w:rsidR="00650770" w:rsidRDefault="00650770" w:rsidP="00650770">
      <w:pPr>
        <w:spacing w:after="11" w:line="266" w:lineRule="auto"/>
        <w:ind w:left="49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-диалог между учителя и детето;  </w:t>
      </w:r>
    </w:p>
    <w:p w:rsidR="00650770" w:rsidRDefault="00650770" w:rsidP="00650770">
      <w:pPr>
        <w:numPr>
          <w:ilvl w:val="0"/>
          <w:numId w:val="21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умения за работа в екип; </w:t>
      </w:r>
    </w:p>
    <w:p w:rsidR="00650770" w:rsidRDefault="00650770" w:rsidP="00650770">
      <w:pPr>
        <w:numPr>
          <w:ilvl w:val="0"/>
          <w:numId w:val="21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формиране и развиване на организаторски способности за по-добра реализация и висок социален статус; </w:t>
      </w:r>
    </w:p>
    <w:p w:rsidR="00650770" w:rsidRDefault="00650770" w:rsidP="00650770">
      <w:pPr>
        <w:numPr>
          <w:ilvl w:val="0"/>
          <w:numId w:val="21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зачитане на значимостта на другия в общуването и утвърждаване самочувствието на детето; </w:t>
      </w:r>
    </w:p>
    <w:p w:rsidR="00650770" w:rsidRDefault="00650770" w:rsidP="00650770">
      <w:pPr>
        <w:numPr>
          <w:ilvl w:val="0"/>
          <w:numId w:val="21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условия за самостоятелен избор на дейност;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-изграждане на умения за общуване в група, в която има както единодушие, така и различие и конфликти;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-изграждане на умения за приспособяване в различни условия,  бърза адаптация в социална среда .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lastRenderedPageBreak/>
        <w:t xml:space="preserve">С помощта на учителя като пример за подражание и инициатор на детската активност, който търси връзка между интелектуалните и творческите възможности, се постигат положителни резултати в процесите на възприемане, изразяване и изобразяване, които са особено важни за цялостното психично развитие на детето. Когато децата притежават богати знания, умения и навици, както и способност активно да ги прилагат, те с желание се стремят към творческа изява. </w:t>
      </w:r>
    </w:p>
    <w:p w:rsidR="00650770" w:rsidRDefault="00650770" w:rsidP="00650770">
      <w:pPr>
        <w:spacing w:after="0"/>
        <w:ind w:left="478" w:hanging="10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 w:color="000000"/>
          <w:lang w:eastAsia="bg-BG"/>
        </w:rPr>
        <w:t>Основни форми на взаимодействие учител – дете осигуряват условия за :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</w:p>
    <w:p w:rsidR="00650770" w:rsidRDefault="00650770" w:rsidP="00650770">
      <w:pPr>
        <w:numPr>
          <w:ilvl w:val="0"/>
          <w:numId w:val="22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интерактивна образователна среда / фронтална, индивидуална и екипна работа/; </w:t>
      </w:r>
    </w:p>
    <w:p w:rsidR="00650770" w:rsidRDefault="00650770" w:rsidP="00650770">
      <w:pPr>
        <w:numPr>
          <w:ilvl w:val="0"/>
          <w:numId w:val="22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образователна среда за индивидуален процес на обучение; </w:t>
      </w:r>
    </w:p>
    <w:p w:rsidR="00650770" w:rsidRDefault="00650770" w:rsidP="00650770">
      <w:pPr>
        <w:numPr>
          <w:ilvl w:val="0"/>
          <w:numId w:val="22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образователна среда, която активизира познавателната, емоционалната и социалната активност на детето; </w:t>
      </w:r>
    </w:p>
    <w:p w:rsidR="00650770" w:rsidRDefault="00650770" w:rsidP="00650770">
      <w:pPr>
        <w:numPr>
          <w:ilvl w:val="0"/>
          <w:numId w:val="22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индивидуална програма на детето; </w:t>
      </w:r>
    </w:p>
    <w:p w:rsidR="00650770" w:rsidRDefault="00650770" w:rsidP="00650770">
      <w:pPr>
        <w:numPr>
          <w:ilvl w:val="0"/>
          <w:numId w:val="22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образователна среда , стимулираща рефлексивното развитие / осъзнаване на знания и умения, изграждане на умения у децата за оценка и самооценка, изграждане на умения у децата за контрол и саморегулация на поведението. </w:t>
      </w:r>
    </w:p>
    <w:p w:rsidR="00650770" w:rsidRDefault="00650770" w:rsidP="00650770">
      <w:pPr>
        <w:numPr>
          <w:ilvl w:val="0"/>
          <w:numId w:val="22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Създаване на образователна среда за действената активност на детето; </w:t>
      </w:r>
    </w:p>
    <w:p w:rsidR="00650770" w:rsidRDefault="00650770" w:rsidP="00650770">
      <w:pPr>
        <w:spacing w:after="11" w:line="266" w:lineRule="auto"/>
        <w:ind w:left="12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bg-BG"/>
        </w:rPr>
        <w:t>Взаимодействие Детска градина - семейство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: Целите на  детската градина е да създаде естествена среда, обуславяща развитието на духовните потребности и интереси на детето и превръщането и в тенденция за тясно сътрудничество между семейството и детската градина.     Изготвена е програма за превенция за ранно напускане на ДГ, чийто основни акценти са : Предоставяне на дейности за приобщаващо образование, чрез включване на децата в допълнителни дейности, съобразени с потребностите и интересите на децата ; индивидуални план – програми;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осъществавяне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на взаимодействие за социално подпомагане за предоставяне на социални услуги по реда на ЗЗД; Прилагане на механизъм на въздействие върху вътрешната мотивация на детето, отчитайки причините и обстоятелствата за проблемните деца.  Традиция в детското заведение е отговорно партньорство между  ДГ и родителската общност. Стремежът за изграждане но партньорски  отношенията между родители и учители е на основата на разбирателство, единомислие и непрекъснато общуване и взаимодействие. С възможностите  за участие на родителите в управлението на детското заведение се създават условия за сплотени, действени и демократично функциониращи общности в детската градина.  </w:t>
      </w:r>
    </w:p>
    <w:p w:rsidR="00650770" w:rsidRDefault="00650770" w:rsidP="00650770">
      <w:pPr>
        <w:spacing w:after="11" w:line="266" w:lineRule="auto"/>
        <w:ind w:left="493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            Основни акценти гарантират: </w:t>
      </w:r>
    </w:p>
    <w:p w:rsidR="00650770" w:rsidRDefault="00650770" w:rsidP="00650770">
      <w:pPr>
        <w:numPr>
          <w:ilvl w:val="0"/>
          <w:numId w:val="23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Повишаване статуса на всеки педагогически специалист – позитивен, авторитетен,  информиран; </w:t>
      </w:r>
    </w:p>
    <w:p w:rsidR="00650770" w:rsidRDefault="00650770" w:rsidP="00650770">
      <w:pPr>
        <w:numPr>
          <w:ilvl w:val="0"/>
          <w:numId w:val="23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Осигуряване на специализирана помощ на родители, чиито деца се нуждаят от такава; </w:t>
      </w:r>
    </w:p>
    <w:p w:rsidR="00650770" w:rsidRDefault="00650770" w:rsidP="00650770">
      <w:pPr>
        <w:numPr>
          <w:ilvl w:val="0"/>
          <w:numId w:val="23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Общност между учител-дете-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родител,която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да открива и обсъжда скритите проблеми и търси оптимални варианти за отстраняването им; </w:t>
      </w:r>
    </w:p>
    <w:p w:rsidR="00650770" w:rsidRDefault="00650770" w:rsidP="00650770">
      <w:pPr>
        <w:numPr>
          <w:ilvl w:val="0"/>
          <w:numId w:val="23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Превръщане на детската градина в желано място за отворено публично участие на всички институции, поставили детето в реален център на образователния процес. </w:t>
      </w:r>
    </w:p>
    <w:p w:rsidR="00650770" w:rsidRDefault="00650770" w:rsidP="00650770">
      <w:pPr>
        <w:tabs>
          <w:tab w:val="center" w:pos="483"/>
          <w:tab w:val="center" w:pos="4461"/>
        </w:tabs>
        <w:spacing w:after="25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Calibri" w:eastAsia="Calibri" w:hAnsi="Calibri" w:cs="Calibri"/>
          <w:color w:val="000000"/>
          <w:sz w:val="24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 w:color="000000"/>
          <w:lang w:eastAsia="bg-BG"/>
        </w:rPr>
        <w:t>Формите на педагогическо   взаимодействие с  родителите: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lastRenderedPageBreak/>
        <w:t xml:space="preserve">индивидуални и групови консултации и информация на родителите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възпитателнообразователна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работа с децата;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Сътрудничество чрез индивидуални картони за постиженията на децата  по ОН и обратна връзка с родителите на децата ;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нагледна информационна трибуна с разнообразни рубрики;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родителските срещи и открити режимни моменти;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тренинг-срещи по актуални теми; 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практикуми – интерактивна форма не само за даване на информация, но и за практически занимания с родителите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открити  моменти от живота на детето в детската градина –празници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развлечения,„отворени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врати” ;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отворени врати с конкретна тематично-проблемна област;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електронната поща и социалните мрежи ; 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сайт на детското заведение;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включване на родителски съвет на всяка група за стимулиране на деца-таланти и различните;  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възможност да избират и да бъдат избирани в обществения съвет на детската градина.</w:t>
      </w:r>
    </w:p>
    <w:p w:rsidR="00650770" w:rsidRDefault="00650770" w:rsidP="00650770">
      <w:pPr>
        <w:numPr>
          <w:ilvl w:val="0"/>
          <w:numId w:val="24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• срещи на обществения съвет  за обсъждане на конкретни проблемни области </w:t>
      </w: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 С цел създаване на условия за активна и демократично- функционираща общност е избран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bg-BG"/>
        </w:rPr>
        <w:t>Обществен съвет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като орган за подпомагане развитието на детската градина и за граждански контрол на управлението с  участие в работата на педагогическия съвет, чийто политики и мерки да повишават качеството на образователния процес стремежът за резултатите да носи положителната оценка и самооценка за разпределението на бюджета по дейности и размера на капиталовите  разходи,  както  и  за  отчета  за  изпълнението  му и др. , свързани с развитието на детето.  </w:t>
      </w:r>
    </w:p>
    <w:p w:rsidR="00650770" w:rsidRDefault="00650770" w:rsidP="00650770">
      <w:pPr>
        <w:spacing w:after="23"/>
        <w:ind w:left="483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</w:p>
    <w:p w:rsidR="00650770" w:rsidRDefault="00650770" w:rsidP="00650770">
      <w:pPr>
        <w:spacing w:after="11" w:line="266" w:lineRule="auto"/>
        <w:ind w:left="2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Съвременният ни възглед за авторска  детска градина е обусловено от разбирането за стабилно  социално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партньорство,с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готовност за иновативни промени за възпитанието, обучението и социализацията на детето.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ТЕМАТИЧНО РАЗПРЕДЕЛЕНИЕ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ЗА ВСЯКА ВЪЗРАСТОВА ГРУПА  ПО НАПРАВЛЕНИЯ</w:t>
      </w:r>
    </w:p>
    <w:p w:rsidR="00650770" w:rsidRDefault="00650770" w:rsidP="00650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Тематичното разпределение: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Тематичното разпределение се изготвя от учителите на всяка възрастова група, приема  се от педагогическия съвет и се утвърждава от директора на детската градина за всяка учебна година.  Съхранява се от учителите на съответните възрастови групи и копие при директора на хартиен носител прошнуровано във вид на единен документ.</w:t>
      </w:r>
    </w:p>
    <w:p w:rsidR="00650770" w:rsidRDefault="00650770" w:rsidP="00650770">
      <w:pPr>
        <w:keepNext/>
        <w:spacing w:before="240" w:after="60" w:line="240" w:lineRule="auto"/>
        <w:jc w:val="both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</w:pPr>
      <w:r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  <w:t xml:space="preserve"> </w:t>
      </w:r>
      <w:r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  <w:tab/>
        <w:t>Осигурява ритмично, балансирано и свързано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/интегрирано/разпределение на съдържанието по образователни направления за всяка седмица, месец през учебното време, съобразено със сезони, празници, компетентностите на децата и други обстоятелства;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lastRenderedPageBreak/>
        <w:tab/>
        <w:t>Включва темите , очакваните резултати от обучението, методите и формите за проследяване на постиженията по всички направления;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Отчита интересите на децата и спецификата на образователната среда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Включва допълнителни компетентности извън образователните направления за всяка възрастова група.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Включва всички теми по ДОС за постигане на отделни компетентности , като очаквани резултати от обучението;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методите и формите за проследяване на постиженията на децата.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 xml:space="preserve">Темата на педагогическата ситуация се определя от учителя и е препоръчително тя да има глобален характер за седмицата/ месеца/ </w:t>
      </w: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ab/>
        <w:t>Тематичното разпределение се разработва, като се отчитат интересите на децата; спецификата на образователната среда.</w:t>
      </w:r>
    </w:p>
    <w:p w:rsidR="00650770" w:rsidRDefault="00650770" w:rsidP="00650770">
      <w:pPr>
        <w:keepNext/>
        <w:spacing w:before="240" w:after="60" w:line="240" w:lineRule="auto"/>
        <w:jc w:val="both"/>
        <w:outlineLvl w:val="0"/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</w:pPr>
      <w:r>
        <w:rPr>
          <w:rFonts w:ascii="Times New Roman" w:eastAsia="SimSun" w:hAnsi="Times New Roman" w:cs="Times New Roman"/>
          <w:b/>
          <w:bCs/>
          <w:kern w:val="32"/>
          <w:sz w:val="24"/>
          <w:szCs w:val="28"/>
          <w:lang w:val="x-none" w:eastAsia="bg-BG"/>
        </w:rPr>
        <w:tab/>
        <w:t>Детската градина развива и допълнителни компетентности  гражданско, екологично, здравно възпитание,  които  се включват в тематичното разпределение по образователни направления и възрастови групи.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Тематичното разпределение се изработва в табличен вид  със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ЗАГЛАВИЕ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 xml:space="preserve"> „ТЕМАТИЧНО РАЗПРЕДЕЛЕНИЕ ЗА ……..ГРУПА ПО ОБРАЗОВАТЕЛНО НАПРАВЛЕНИЕ………………………”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и включва 6 колони в хоризонтален план, както следва: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Месец, седмица, образователно ядро, тема, очаквани резултати, забележки;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В колона 1 се записва месец по ред, като следва да се съобрази броя на темите в определения месец с учебните седмици в съответния месец;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В колона 2 се записва номера на поредността на седмицата от съответния месец;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В колона 3 се записва наименованието на образователното ядро по Наредба № 5, към което се отнася темата;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В колона 4 се посочва темата на педагогическата ситуация, като тя трябва да отговаря на темата записана в дневника.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В колона 5 се отразяват  очакваните резултати по наредба № 5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ab/>
        <w:t>В колона № 6 „Забележка” се отнася за преструктуриране на  тематичното разпределение / при възникване на извънредни обстоятелства/.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Преструктурирането се отнася за конкретна група и се представя в отделна таблица за утвърждаване от директора. Утвърдената таблица за преструктурирането се съхранява от учителите заедно с дневника на групата.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Тематичните разпределения се докладват на педагогически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>съвет,приемат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се от педагогически съвет и се утвърждават от директора за всяка учебна година</w:t>
      </w:r>
    </w:p>
    <w:p w:rsidR="00650770" w:rsidRDefault="00650770" w:rsidP="00650770">
      <w:pPr>
        <w:keepNext/>
        <w:keepLines/>
        <w:spacing w:after="78"/>
        <w:ind w:left="610"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bg-BG"/>
        </w:rPr>
        <w:t xml:space="preserve">Методи за проследяване  постиженията на децата </w:t>
      </w:r>
    </w:p>
    <w:p w:rsidR="00650770" w:rsidRDefault="00650770" w:rsidP="00650770">
      <w:pPr>
        <w:spacing w:after="69" w:line="266" w:lineRule="auto"/>
        <w:ind w:left="165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Компетентността на учителя да измерва и оценява постиженията на децата е резултат от създадените условия за педагогическо взаимодействие и сътрудничество със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семейството.В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Програмната  системата са заложени 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bg-BG"/>
        </w:rPr>
        <w:t>методи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за проследяване постиженията на децата по всички образователни направления. </w:t>
      </w:r>
    </w:p>
    <w:p w:rsidR="00650770" w:rsidRDefault="00650770" w:rsidP="00650770">
      <w:pPr>
        <w:spacing w:after="69" w:line="266" w:lineRule="auto"/>
        <w:ind w:left="165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Предвижда се  оценяване на компетенциите на децата на два етапа: входяща диагностика и изходяща диагностика. Входящата диагностика измерва нивото на знания, умения и отношение в началото на учебната година, свързани с работата по образователни направления и предоставя възможност на педагога да планира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lastRenderedPageBreak/>
        <w:t xml:space="preserve">дейността си. Изходящата диагностика измерва изходно равнище на знания, умения и отношения за постигане на ДОС за предучилищно образование.  </w:t>
      </w:r>
    </w:p>
    <w:p w:rsidR="00650770" w:rsidRDefault="00650770" w:rsidP="00650770">
      <w:pPr>
        <w:spacing w:after="68" w:line="266" w:lineRule="auto"/>
        <w:ind w:left="165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Основните цели за проследяване постиженията на децата могат да бъдат систематизирани по следния начин: </w:t>
      </w:r>
    </w:p>
    <w:p w:rsidR="00650770" w:rsidRDefault="00650770" w:rsidP="00650770">
      <w:pPr>
        <w:numPr>
          <w:ilvl w:val="0"/>
          <w:numId w:val="25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Установяване на равнището на знанията  и уменията на децата, съобразно ДОС за всяка възрастова група. </w:t>
      </w:r>
    </w:p>
    <w:p w:rsidR="00650770" w:rsidRDefault="00650770" w:rsidP="00650770">
      <w:pPr>
        <w:numPr>
          <w:ilvl w:val="0"/>
          <w:numId w:val="25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Предоставяне на надеждна информация за равнището на постиженията на децата спрямо съществуващите норми със съответните критерии и показатели. </w:t>
      </w:r>
    </w:p>
    <w:p w:rsidR="00650770" w:rsidRDefault="00650770" w:rsidP="00650770">
      <w:pPr>
        <w:numPr>
          <w:ilvl w:val="0"/>
          <w:numId w:val="25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Осигуряване на информация за равнището на всяко дете от групата спрямо нивото на групата. </w:t>
      </w:r>
    </w:p>
    <w:p w:rsidR="00650770" w:rsidRDefault="00650770" w:rsidP="00650770">
      <w:pPr>
        <w:numPr>
          <w:ilvl w:val="0"/>
          <w:numId w:val="25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Осигуряване на реална база за определяне на насоките на индивидуалната и груповата работа на учителя. </w:t>
      </w:r>
    </w:p>
    <w:p w:rsidR="00650770" w:rsidRDefault="00650770" w:rsidP="00650770">
      <w:pPr>
        <w:numPr>
          <w:ilvl w:val="0"/>
          <w:numId w:val="25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Конкретизиране на мерките, действията и дейностите по време на педагогическото взаимодействие. </w:t>
      </w:r>
    </w:p>
    <w:p w:rsidR="00650770" w:rsidRDefault="00650770" w:rsidP="00650770">
      <w:pPr>
        <w:numPr>
          <w:ilvl w:val="0"/>
          <w:numId w:val="25"/>
        </w:numPr>
        <w:spacing w:after="11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Очертаване на насоките на работа, на евентуалните перспективи и очакваните резултати. </w:t>
      </w:r>
    </w:p>
    <w:p w:rsidR="00650770" w:rsidRDefault="00650770" w:rsidP="00650770">
      <w:pPr>
        <w:numPr>
          <w:ilvl w:val="0"/>
          <w:numId w:val="25"/>
        </w:numPr>
        <w:spacing w:after="72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Проверяване на ефективността на педагогическото взаимодействие. </w:t>
      </w:r>
    </w:p>
    <w:p w:rsidR="00650770" w:rsidRDefault="00650770" w:rsidP="00650770">
      <w:pPr>
        <w:numPr>
          <w:ilvl w:val="0"/>
          <w:numId w:val="25"/>
        </w:numPr>
        <w:spacing w:after="69" w:line="266" w:lineRule="auto"/>
        <w:ind w:right="107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Оценяване на равнището на готовността на детето за училищно обучение. </w:t>
      </w:r>
    </w:p>
    <w:p w:rsidR="00650770" w:rsidRDefault="00650770" w:rsidP="00650770">
      <w:pPr>
        <w:spacing w:after="67" w:line="266" w:lineRule="auto"/>
        <w:ind w:left="165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8"/>
          <w:lang w:eastAsia="bg-BG"/>
        </w:rPr>
        <w:t>Методите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, които проследяват  постиженията на децата  са: наблюдение, интервю,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беседа,разговор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,  тестове (словесни, рисувателни, невербални, адаптивни),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социометрични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и творчески изяви, игри и упражнения. </w:t>
      </w:r>
    </w:p>
    <w:p w:rsidR="00650770" w:rsidRDefault="00650770" w:rsidP="00650770">
      <w:pPr>
        <w:spacing w:after="11" w:line="266" w:lineRule="auto"/>
        <w:ind w:left="165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u w:val="single" w:color="000000"/>
          <w:lang w:eastAsia="bg-BG"/>
        </w:rPr>
        <w:t>Наблюдение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: Наблюдението като метод за проследяване постиженията на децата е  целенасочен, планиран и добре организиран процес на получаване на информация за реално съществуващи процеси и резултати с педагогически характер. Наблюдението изисква ясно и точно определяна на параметрите на наблюдаваното явление или процес. Учителя наблюдава, като осигурява необходимия инструментариум. Получените данни се използват по-нататък за тяхното описание, обяснение и прогнозиране.</w:t>
      </w:r>
      <w:r>
        <w:rPr>
          <w:rFonts w:ascii="Yu Gothic UI" w:eastAsia="Yu Gothic UI" w:hAnsi="Yu Gothic UI" w:cs="Yu Gothic UI" w:hint="eastAsia"/>
          <w:color w:val="000000"/>
          <w:sz w:val="24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Преди започване на наблюдението се имат предвид следните моменти: предварително определяне на компетентностите за наблюдение, с оглед  цялостното развитие на детето или само определени страни от неговото развитие. Тук определяща е целта на наблюдението по основните критерии за постижение на резултатите .Определя се  начина на записване на данните кодирано, съкратено или свободно(текстово).Много е важно данните от наблюдението да се записват в момента на самото наблюдение и да не се отлага това за следващи дни, защото са възможни смущения, вследствие на нови впечатления. </w:t>
      </w:r>
    </w:p>
    <w:p w:rsidR="00650770" w:rsidRDefault="00650770" w:rsidP="00650770">
      <w:pPr>
        <w:spacing w:after="11" w:line="266" w:lineRule="auto"/>
        <w:ind w:left="2" w:firstLine="59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u w:val="single" w:color="000000"/>
          <w:lang w:eastAsia="bg-BG"/>
        </w:rPr>
        <w:t>Интервю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- комуникационен метод за проследяване постиженията на децата, което се осъществява между учителя и едно или повече деца, които отговарят на поставените им въпроси. Най - често използваното интервю   е кратък разговор под формата на въпроси и отговори, като въпросите се подготвят предварително, поставят се на определени деца и се записват обикновено на магнетофон. </w:t>
      </w:r>
    </w:p>
    <w:p w:rsidR="00650770" w:rsidRDefault="00650770" w:rsidP="00650770">
      <w:pPr>
        <w:spacing w:after="11" w:line="266" w:lineRule="auto"/>
        <w:ind w:left="2" w:firstLine="59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u w:val="single" w:color="000000"/>
          <w:lang w:eastAsia="bg-BG"/>
        </w:rPr>
        <w:t xml:space="preserve">Беседата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цели определяне отношението на всяко дете към връстниците, неговите предпочитания, симпатии, антипатии,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мотиви.Чрез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този метод се проследяват и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lastRenderedPageBreak/>
        <w:t xml:space="preserve">постиженията на децата като се установяват  осмислените знания и умения и в каква степен децата ги прилагат самостоятелно и творчески. </w:t>
      </w:r>
    </w:p>
    <w:p w:rsidR="00650770" w:rsidRDefault="00650770" w:rsidP="00650770">
      <w:pPr>
        <w:spacing w:after="67" w:line="266" w:lineRule="auto"/>
        <w:ind w:left="2" w:firstLine="598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u w:val="single" w:color="000000"/>
          <w:lang w:eastAsia="bg-BG"/>
        </w:rPr>
        <w:t>Социометричните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u w:val="single" w:color="000000"/>
          <w:lang w:eastAsia="bg-BG"/>
        </w:rPr>
        <w:t xml:space="preserve"> методи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служат за количествено измерване и анализ на структурата на непосредствените емоционални отношения в малка група. Постиженията на децата чрез този метод се измерват чрез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социометрична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карта.Всяка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карта започва с кратка инструкция за начина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попълване.Следват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зададените игри, като се започне от по-лесните и се стигне до най-трудните. Преди попълването на картата се прави кратка беседа/ индивидуална или групова /.Най добрата форма за попълване на картата 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фронталната.Попълнените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карти се събират от учителя    и обработката на постиженията на децата се нанасят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т.н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социоматрица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                   </w:t>
      </w:r>
    </w:p>
    <w:p w:rsidR="00650770" w:rsidRDefault="00650770" w:rsidP="00650770">
      <w:pPr>
        <w:spacing w:after="35" w:line="266" w:lineRule="auto"/>
        <w:ind w:left="165"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u w:val="single" w:color="000000"/>
          <w:lang w:eastAsia="bg-BG"/>
        </w:rPr>
        <w:t>Тестове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bg-BG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вербални и невербални; с избираем и със свободен отговор. Тестовете трябва да отговарят на изискванията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надежност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, обективност, валидност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>стандартност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u w:val="single" w:color="000000"/>
          <w:lang w:eastAsia="bg-BG"/>
        </w:rPr>
        <w:t>Диагностични игри и упражнения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8"/>
          <w:lang w:eastAsia="bg-BG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bg-BG"/>
        </w:rPr>
        <w:t xml:space="preserve"> изпълняват се индивидуално или групово.  </w:t>
      </w: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</w:p>
    <w:p w:rsidR="00650770" w:rsidRPr="00324D5E" w:rsidRDefault="00650770" w:rsidP="006507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bg-BG"/>
        </w:rPr>
      </w:pPr>
      <w:r w:rsidRPr="00324D5E">
        <w:rPr>
          <w:rFonts w:ascii="Times New Roman" w:eastAsia="Times New Roman" w:hAnsi="Times New Roman" w:cs="Times New Roman"/>
          <w:sz w:val="24"/>
          <w:szCs w:val="28"/>
          <w:lang w:eastAsia="bg-BG"/>
        </w:rPr>
        <w:t>ПРОГРАМНАТА СИСТЕМА  Е ПРИЕТА ОТ ПЕДА</w:t>
      </w:r>
      <w:r w:rsidR="00324D5E" w:rsidRPr="00324D5E">
        <w:rPr>
          <w:rFonts w:ascii="Times New Roman" w:eastAsia="Times New Roman" w:hAnsi="Times New Roman" w:cs="Times New Roman"/>
          <w:sz w:val="24"/>
          <w:szCs w:val="28"/>
          <w:lang w:eastAsia="bg-BG"/>
        </w:rPr>
        <w:t>ГОГИЧЕСКИЯ СЪВЕТ  С ПРОТОКОЛ № 3/ 02.12.2025Г.</w:t>
      </w:r>
    </w:p>
    <w:p w:rsidR="005D3DDA" w:rsidRDefault="005D3DDA">
      <w:bookmarkStart w:id="0" w:name="_GoBack"/>
      <w:bookmarkEnd w:id="0"/>
    </w:p>
    <w:sectPr w:rsidR="005D3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52AA3"/>
    <w:multiLevelType w:val="hybridMultilevel"/>
    <w:tmpl w:val="E86AD08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6B5A99"/>
    <w:multiLevelType w:val="hybridMultilevel"/>
    <w:tmpl w:val="ECB80A3C"/>
    <w:lvl w:ilvl="0" w:tplc="E1181468">
      <w:start w:val="1"/>
      <w:numFmt w:val="decimal"/>
      <w:lvlText w:val="%1."/>
      <w:lvlJc w:val="left"/>
      <w:pPr>
        <w:ind w:left="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4BC6112">
      <w:start w:val="1"/>
      <w:numFmt w:val="lowerLetter"/>
      <w:lvlText w:val="%2"/>
      <w:lvlJc w:val="left"/>
      <w:pPr>
        <w:ind w:left="17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1BADD68">
      <w:start w:val="1"/>
      <w:numFmt w:val="lowerRoman"/>
      <w:lvlText w:val="%3"/>
      <w:lvlJc w:val="left"/>
      <w:pPr>
        <w:ind w:left="24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A44B9B8">
      <w:start w:val="1"/>
      <w:numFmt w:val="decimal"/>
      <w:lvlText w:val="%4"/>
      <w:lvlJc w:val="left"/>
      <w:pPr>
        <w:ind w:left="31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588D260">
      <w:start w:val="1"/>
      <w:numFmt w:val="lowerLetter"/>
      <w:lvlText w:val="%5"/>
      <w:lvlJc w:val="left"/>
      <w:pPr>
        <w:ind w:left="38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FC2AA56">
      <w:start w:val="1"/>
      <w:numFmt w:val="lowerRoman"/>
      <w:lvlText w:val="%6"/>
      <w:lvlJc w:val="left"/>
      <w:pPr>
        <w:ind w:left="46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25AFB3A">
      <w:start w:val="1"/>
      <w:numFmt w:val="decimal"/>
      <w:lvlText w:val="%7"/>
      <w:lvlJc w:val="left"/>
      <w:pPr>
        <w:ind w:left="53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43EA670">
      <w:start w:val="1"/>
      <w:numFmt w:val="lowerLetter"/>
      <w:lvlText w:val="%8"/>
      <w:lvlJc w:val="left"/>
      <w:pPr>
        <w:ind w:left="60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1EA21DE">
      <w:start w:val="1"/>
      <w:numFmt w:val="lowerRoman"/>
      <w:lvlText w:val="%9"/>
      <w:lvlJc w:val="left"/>
      <w:pPr>
        <w:ind w:left="67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3593FF3"/>
    <w:multiLevelType w:val="hybridMultilevel"/>
    <w:tmpl w:val="34B6B4C6"/>
    <w:lvl w:ilvl="0" w:tplc="8F02E122">
      <w:start w:val="1"/>
      <w:numFmt w:val="decimal"/>
      <w:lvlText w:val="%1."/>
      <w:lvlJc w:val="left"/>
      <w:pPr>
        <w:ind w:left="2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C144EA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EDC0D7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9E2F7E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BBC6AC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1B2733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29624BA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7161DF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0503EAA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237C0210"/>
    <w:multiLevelType w:val="hybridMultilevel"/>
    <w:tmpl w:val="7B5E39CA"/>
    <w:lvl w:ilvl="0" w:tplc="80106468">
      <w:start w:val="1"/>
      <w:numFmt w:val="bullet"/>
      <w:lvlText w:val="•"/>
      <w:lvlJc w:val="left"/>
      <w:pPr>
        <w:ind w:left="2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8E2DB58">
      <w:start w:val="1"/>
      <w:numFmt w:val="bullet"/>
      <w:lvlText w:val="o"/>
      <w:lvlJc w:val="left"/>
      <w:pPr>
        <w:ind w:left="15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2B4266A">
      <w:start w:val="1"/>
      <w:numFmt w:val="bullet"/>
      <w:lvlText w:val="▪"/>
      <w:lvlJc w:val="left"/>
      <w:pPr>
        <w:ind w:left="22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7187932">
      <w:start w:val="1"/>
      <w:numFmt w:val="bullet"/>
      <w:lvlText w:val="•"/>
      <w:lvlJc w:val="left"/>
      <w:pPr>
        <w:ind w:left="30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9F869B2">
      <w:start w:val="1"/>
      <w:numFmt w:val="bullet"/>
      <w:lvlText w:val="o"/>
      <w:lvlJc w:val="left"/>
      <w:pPr>
        <w:ind w:left="37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712D9F8">
      <w:start w:val="1"/>
      <w:numFmt w:val="bullet"/>
      <w:lvlText w:val="▪"/>
      <w:lvlJc w:val="left"/>
      <w:pPr>
        <w:ind w:left="44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8FE031C">
      <w:start w:val="1"/>
      <w:numFmt w:val="bullet"/>
      <w:lvlText w:val="•"/>
      <w:lvlJc w:val="left"/>
      <w:pPr>
        <w:ind w:left="51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05A1D7A">
      <w:start w:val="1"/>
      <w:numFmt w:val="bullet"/>
      <w:lvlText w:val="o"/>
      <w:lvlJc w:val="left"/>
      <w:pPr>
        <w:ind w:left="58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FD073C8">
      <w:start w:val="1"/>
      <w:numFmt w:val="bullet"/>
      <w:lvlText w:val="▪"/>
      <w:lvlJc w:val="left"/>
      <w:pPr>
        <w:ind w:left="66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27040B3B"/>
    <w:multiLevelType w:val="hybridMultilevel"/>
    <w:tmpl w:val="34D40D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765684"/>
    <w:multiLevelType w:val="hybridMultilevel"/>
    <w:tmpl w:val="87BCDA48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A53B7E"/>
    <w:multiLevelType w:val="hybridMultilevel"/>
    <w:tmpl w:val="18748FE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0F185C"/>
    <w:multiLevelType w:val="hybridMultilevel"/>
    <w:tmpl w:val="13FAE3A0"/>
    <w:lvl w:ilvl="0" w:tplc="0402000F">
      <w:start w:val="1"/>
      <w:numFmt w:val="decimal"/>
      <w:lvlText w:val="%1."/>
      <w:lvlJc w:val="left"/>
      <w:pPr>
        <w:ind w:left="1210" w:hanging="360"/>
      </w:pPr>
    </w:lvl>
    <w:lvl w:ilvl="1" w:tplc="04020019">
      <w:start w:val="1"/>
      <w:numFmt w:val="lowerLetter"/>
      <w:lvlText w:val="%2."/>
      <w:lvlJc w:val="left"/>
      <w:pPr>
        <w:ind w:left="1930" w:hanging="360"/>
      </w:pPr>
    </w:lvl>
    <w:lvl w:ilvl="2" w:tplc="0402001B">
      <w:start w:val="1"/>
      <w:numFmt w:val="lowerRoman"/>
      <w:lvlText w:val="%3."/>
      <w:lvlJc w:val="right"/>
      <w:pPr>
        <w:ind w:left="2650" w:hanging="180"/>
      </w:pPr>
    </w:lvl>
    <w:lvl w:ilvl="3" w:tplc="0402000F">
      <w:start w:val="1"/>
      <w:numFmt w:val="decimal"/>
      <w:lvlText w:val="%4."/>
      <w:lvlJc w:val="left"/>
      <w:pPr>
        <w:ind w:left="3370" w:hanging="360"/>
      </w:pPr>
    </w:lvl>
    <w:lvl w:ilvl="4" w:tplc="04020019">
      <w:start w:val="1"/>
      <w:numFmt w:val="lowerLetter"/>
      <w:lvlText w:val="%5."/>
      <w:lvlJc w:val="left"/>
      <w:pPr>
        <w:ind w:left="4090" w:hanging="360"/>
      </w:pPr>
    </w:lvl>
    <w:lvl w:ilvl="5" w:tplc="0402001B">
      <w:start w:val="1"/>
      <w:numFmt w:val="lowerRoman"/>
      <w:lvlText w:val="%6."/>
      <w:lvlJc w:val="right"/>
      <w:pPr>
        <w:ind w:left="4810" w:hanging="180"/>
      </w:pPr>
    </w:lvl>
    <w:lvl w:ilvl="6" w:tplc="0402000F">
      <w:start w:val="1"/>
      <w:numFmt w:val="decimal"/>
      <w:lvlText w:val="%7."/>
      <w:lvlJc w:val="left"/>
      <w:pPr>
        <w:ind w:left="5530" w:hanging="360"/>
      </w:pPr>
    </w:lvl>
    <w:lvl w:ilvl="7" w:tplc="04020019">
      <w:start w:val="1"/>
      <w:numFmt w:val="lowerLetter"/>
      <w:lvlText w:val="%8."/>
      <w:lvlJc w:val="left"/>
      <w:pPr>
        <w:ind w:left="6250" w:hanging="360"/>
      </w:pPr>
    </w:lvl>
    <w:lvl w:ilvl="8" w:tplc="0402001B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2C0569D8"/>
    <w:multiLevelType w:val="hybridMultilevel"/>
    <w:tmpl w:val="AE3817E8"/>
    <w:lvl w:ilvl="0" w:tplc="995CD9E8">
      <w:start w:val="1"/>
      <w:numFmt w:val="decimal"/>
      <w:lvlText w:val="%1."/>
      <w:lvlJc w:val="left"/>
      <w:pPr>
        <w:ind w:left="1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27AFA72">
      <w:start w:val="1"/>
      <w:numFmt w:val="lowerLetter"/>
      <w:lvlText w:val="%2"/>
      <w:lvlJc w:val="left"/>
      <w:pPr>
        <w:ind w:left="16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34A3728">
      <w:start w:val="1"/>
      <w:numFmt w:val="lowerRoman"/>
      <w:lvlText w:val="%3"/>
      <w:lvlJc w:val="left"/>
      <w:pPr>
        <w:ind w:left="23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8C02F06">
      <w:start w:val="1"/>
      <w:numFmt w:val="decimal"/>
      <w:lvlText w:val="%4"/>
      <w:lvlJc w:val="left"/>
      <w:pPr>
        <w:ind w:left="31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B680E02">
      <w:start w:val="1"/>
      <w:numFmt w:val="lowerLetter"/>
      <w:lvlText w:val="%5"/>
      <w:lvlJc w:val="left"/>
      <w:pPr>
        <w:ind w:left="38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F1CC112">
      <w:start w:val="1"/>
      <w:numFmt w:val="lowerRoman"/>
      <w:lvlText w:val="%6"/>
      <w:lvlJc w:val="left"/>
      <w:pPr>
        <w:ind w:left="45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5D4114A">
      <w:start w:val="1"/>
      <w:numFmt w:val="decimal"/>
      <w:lvlText w:val="%7"/>
      <w:lvlJc w:val="left"/>
      <w:pPr>
        <w:ind w:left="52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428582A">
      <w:start w:val="1"/>
      <w:numFmt w:val="lowerLetter"/>
      <w:lvlText w:val="%8"/>
      <w:lvlJc w:val="left"/>
      <w:pPr>
        <w:ind w:left="59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CE83664">
      <w:start w:val="1"/>
      <w:numFmt w:val="lowerRoman"/>
      <w:lvlText w:val="%9"/>
      <w:lvlJc w:val="left"/>
      <w:pPr>
        <w:ind w:left="6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34E15419"/>
    <w:multiLevelType w:val="hybridMultilevel"/>
    <w:tmpl w:val="15A6C7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E4F0E"/>
    <w:multiLevelType w:val="hybridMultilevel"/>
    <w:tmpl w:val="378ED2BE"/>
    <w:lvl w:ilvl="0" w:tplc="38580C24">
      <w:start w:val="1"/>
      <w:numFmt w:val="bullet"/>
      <w:lvlText w:val="-"/>
      <w:lvlJc w:val="left"/>
      <w:pPr>
        <w:ind w:left="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5662F98">
      <w:start w:val="1"/>
      <w:numFmt w:val="bullet"/>
      <w:lvlText w:val="o"/>
      <w:lvlJc w:val="left"/>
      <w:pPr>
        <w:ind w:left="1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2A67104">
      <w:start w:val="1"/>
      <w:numFmt w:val="bullet"/>
      <w:lvlText w:val="▪"/>
      <w:lvlJc w:val="left"/>
      <w:pPr>
        <w:ind w:left="2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029A1664">
      <w:start w:val="1"/>
      <w:numFmt w:val="bullet"/>
      <w:lvlText w:val="•"/>
      <w:lvlJc w:val="left"/>
      <w:pPr>
        <w:ind w:left="3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B82293A">
      <w:start w:val="1"/>
      <w:numFmt w:val="bullet"/>
      <w:lvlText w:val="o"/>
      <w:lvlJc w:val="left"/>
      <w:pPr>
        <w:ind w:left="3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882464C">
      <w:start w:val="1"/>
      <w:numFmt w:val="bullet"/>
      <w:lvlText w:val="▪"/>
      <w:lvlJc w:val="left"/>
      <w:pPr>
        <w:ind w:left="4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B62132C">
      <w:start w:val="1"/>
      <w:numFmt w:val="bullet"/>
      <w:lvlText w:val="•"/>
      <w:lvlJc w:val="left"/>
      <w:pPr>
        <w:ind w:left="5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CCAB15A">
      <w:start w:val="1"/>
      <w:numFmt w:val="bullet"/>
      <w:lvlText w:val="o"/>
      <w:lvlJc w:val="left"/>
      <w:pPr>
        <w:ind w:left="5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B507386">
      <w:start w:val="1"/>
      <w:numFmt w:val="bullet"/>
      <w:lvlText w:val="▪"/>
      <w:lvlJc w:val="left"/>
      <w:pPr>
        <w:ind w:left="6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3F3C10DB"/>
    <w:multiLevelType w:val="hybridMultilevel"/>
    <w:tmpl w:val="69684E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54AD7"/>
    <w:multiLevelType w:val="hybridMultilevel"/>
    <w:tmpl w:val="C91CF3A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C4C3C1F"/>
    <w:multiLevelType w:val="hybridMultilevel"/>
    <w:tmpl w:val="79ECF60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F66F47"/>
    <w:multiLevelType w:val="hybridMultilevel"/>
    <w:tmpl w:val="8A44F9F4"/>
    <w:lvl w:ilvl="0" w:tplc="CB8A2C64">
      <w:start w:val="1"/>
      <w:numFmt w:val="bullet"/>
      <w:lvlText w:val="•"/>
      <w:lvlJc w:val="left"/>
      <w:pPr>
        <w:ind w:left="4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380C1B0">
      <w:start w:val="1"/>
      <w:numFmt w:val="bullet"/>
      <w:lvlText w:val="o"/>
      <w:lvlJc w:val="left"/>
      <w:pPr>
        <w:ind w:left="1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36898A8">
      <w:start w:val="1"/>
      <w:numFmt w:val="bullet"/>
      <w:lvlText w:val="▪"/>
      <w:lvlJc w:val="left"/>
      <w:pPr>
        <w:ind w:left="2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EAE4EB4">
      <w:start w:val="1"/>
      <w:numFmt w:val="bullet"/>
      <w:lvlText w:val="•"/>
      <w:lvlJc w:val="left"/>
      <w:pPr>
        <w:ind w:left="3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2F2FB06">
      <w:start w:val="1"/>
      <w:numFmt w:val="bullet"/>
      <w:lvlText w:val="o"/>
      <w:lvlJc w:val="left"/>
      <w:pPr>
        <w:ind w:left="3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68A8D44">
      <w:start w:val="1"/>
      <w:numFmt w:val="bullet"/>
      <w:lvlText w:val="▪"/>
      <w:lvlJc w:val="left"/>
      <w:pPr>
        <w:ind w:left="4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CEEF08A">
      <w:start w:val="1"/>
      <w:numFmt w:val="bullet"/>
      <w:lvlText w:val="•"/>
      <w:lvlJc w:val="left"/>
      <w:pPr>
        <w:ind w:left="5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65A6762">
      <w:start w:val="1"/>
      <w:numFmt w:val="bullet"/>
      <w:lvlText w:val="o"/>
      <w:lvlJc w:val="left"/>
      <w:pPr>
        <w:ind w:left="5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B62D7A4">
      <w:start w:val="1"/>
      <w:numFmt w:val="bullet"/>
      <w:lvlText w:val="▪"/>
      <w:lvlJc w:val="left"/>
      <w:pPr>
        <w:ind w:left="6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53965CAE"/>
    <w:multiLevelType w:val="hybridMultilevel"/>
    <w:tmpl w:val="7D164874"/>
    <w:lvl w:ilvl="0" w:tplc="0402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 w15:restartNumberingAfterBreak="0">
    <w:nsid w:val="54E33E6D"/>
    <w:multiLevelType w:val="hybridMultilevel"/>
    <w:tmpl w:val="F1480B8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DE50D8"/>
    <w:multiLevelType w:val="hybridMultilevel"/>
    <w:tmpl w:val="8638A3B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2D1189"/>
    <w:multiLevelType w:val="hybridMultilevel"/>
    <w:tmpl w:val="9844E230"/>
    <w:lvl w:ilvl="0" w:tplc="A11638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531"/>
    <w:multiLevelType w:val="hybridMultilevel"/>
    <w:tmpl w:val="6C4AB92C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A13DBB"/>
    <w:multiLevelType w:val="hybridMultilevel"/>
    <w:tmpl w:val="C00411EE"/>
    <w:lvl w:ilvl="0" w:tplc="5BB0D0CE">
      <w:start w:val="1"/>
      <w:numFmt w:val="bullet"/>
      <w:lvlText w:val="-"/>
      <w:lvlJc w:val="left"/>
      <w:pPr>
        <w:ind w:left="7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BE69BC8">
      <w:start w:val="1"/>
      <w:numFmt w:val="bullet"/>
      <w:lvlText w:val="o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81ADE1A">
      <w:start w:val="1"/>
      <w:numFmt w:val="bullet"/>
      <w:lvlText w:val="▪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03E8D98">
      <w:start w:val="1"/>
      <w:numFmt w:val="bullet"/>
      <w:lvlText w:val="•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9560BC8">
      <w:start w:val="1"/>
      <w:numFmt w:val="bullet"/>
      <w:lvlText w:val="o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A3E7B06">
      <w:start w:val="1"/>
      <w:numFmt w:val="bullet"/>
      <w:lvlText w:val="▪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4EE582A">
      <w:start w:val="1"/>
      <w:numFmt w:val="bullet"/>
      <w:lvlText w:val="•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F36DF44">
      <w:start w:val="1"/>
      <w:numFmt w:val="bullet"/>
      <w:lvlText w:val="o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EB8772C">
      <w:start w:val="1"/>
      <w:numFmt w:val="bullet"/>
      <w:lvlText w:val="▪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64486E19"/>
    <w:multiLevelType w:val="hybridMultilevel"/>
    <w:tmpl w:val="E9C81F20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6D53D6C"/>
    <w:multiLevelType w:val="hybridMultilevel"/>
    <w:tmpl w:val="2610B3E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B501D07"/>
    <w:multiLevelType w:val="hybridMultilevel"/>
    <w:tmpl w:val="86EEB9BE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9B1F29"/>
    <w:multiLevelType w:val="hybridMultilevel"/>
    <w:tmpl w:val="B98A68FA"/>
    <w:lvl w:ilvl="0" w:tplc="9DB8087C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361" w:hanging="360"/>
      </w:pPr>
    </w:lvl>
    <w:lvl w:ilvl="2" w:tplc="0402001B">
      <w:start w:val="1"/>
      <w:numFmt w:val="lowerRoman"/>
      <w:lvlText w:val="%3."/>
      <w:lvlJc w:val="right"/>
      <w:pPr>
        <w:ind w:left="2081" w:hanging="180"/>
      </w:pPr>
    </w:lvl>
    <w:lvl w:ilvl="3" w:tplc="0402000F">
      <w:start w:val="1"/>
      <w:numFmt w:val="decimal"/>
      <w:lvlText w:val="%4."/>
      <w:lvlJc w:val="left"/>
      <w:pPr>
        <w:ind w:left="2801" w:hanging="360"/>
      </w:pPr>
    </w:lvl>
    <w:lvl w:ilvl="4" w:tplc="04020019">
      <w:start w:val="1"/>
      <w:numFmt w:val="lowerLetter"/>
      <w:lvlText w:val="%5."/>
      <w:lvlJc w:val="left"/>
      <w:pPr>
        <w:ind w:left="3521" w:hanging="360"/>
      </w:pPr>
    </w:lvl>
    <w:lvl w:ilvl="5" w:tplc="0402001B">
      <w:start w:val="1"/>
      <w:numFmt w:val="lowerRoman"/>
      <w:lvlText w:val="%6."/>
      <w:lvlJc w:val="right"/>
      <w:pPr>
        <w:ind w:left="4241" w:hanging="180"/>
      </w:pPr>
    </w:lvl>
    <w:lvl w:ilvl="6" w:tplc="0402000F">
      <w:start w:val="1"/>
      <w:numFmt w:val="decimal"/>
      <w:lvlText w:val="%7."/>
      <w:lvlJc w:val="left"/>
      <w:pPr>
        <w:ind w:left="4961" w:hanging="360"/>
      </w:pPr>
    </w:lvl>
    <w:lvl w:ilvl="7" w:tplc="04020019">
      <w:start w:val="1"/>
      <w:numFmt w:val="lowerLetter"/>
      <w:lvlText w:val="%8."/>
      <w:lvlJc w:val="left"/>
      <w:pPr>
        <w:ind w:left="5681" w:hanging="360"/>
      </w:pPr>
    </w:lvl>
    <w:lvl w:ilvl="8" w:tplc="0402001B">
      <w:start w:val="1"/>
      <w:numFmt w:val="lowerRoman"/>
      <w:lvlText w:val="%9."/>
      <w:lvlJc w:val="right"/>
      <w:pPr>
        <w:ind w:left="6401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0"/>
  </w:num>
  <w:num w:numId="11">
    <w:abstractNumId w:val="6"/>
  </w:num>
  <w:num w:numId="12">
    <w:abstractNumId w:val="16"/>
  </w:num>
  <w:num w:numId="13">
    <w:abstractNumId w:val="12"/>
  </w:num>
  <w:num w:numId="14">
    <w:abstractNumId w:val="19"/>
  </w:num>
  <w:num w:numId="15">
    <w:abstractNumId w:val="22"/>
  </w:num>
  <w:num w:numId="16">
    <w:abstractNumId w:val="21"/>
  </w:num>
  <w:num w:numId="17">
    <w:abstractNumId w:val="13"/>
  </w:num>
  <w:num w:numId="18">
    <w:abstractNumId w:val="4"/>
  </w:num>
  <w:num w:numId="19">
    <w:abstractNumId w:val="9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3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7F"/>
    <w:rsid w:val="00324D5E"/>
    <w:rsid w:val="005D3DDA"/>
    <w:rsid w:val="00650770"/>
    <w:rsid w:val="00B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E9BA"/>
  <w15:chartTrackingRefBased/>
  <w15:docId w15:val="{0233E6FF-0BA0-444B-85CD-30F1EAED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77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0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650770"/>
    <w:pPr>
      <w:spacing w:after="200" w:line="276" w:lineRule="auto"/>
      <w:ind w:left="720"/>
      <w:contextualSpacing/>
    </w:pPr>
    <w:rPr>
      <w:rFonts w:ascii="Calibri" w:eastAsia="SimSu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6587</Words>
  <Characters>37550</Characters>
  <Application>Microsoft Office Word</Application>
  <DocSecurity>0</DocSecurity>
  <Lines>312</Lines>
  <Paragraphs>88</Paragraphs>
  <ScaleCrop>false</ScaleCrop>
  <Company/>
  <LinksUpToDate>false</LinksUpToDate>
  <CharactersWithSpaces>44049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2026-01-08T12:29:00Z</dcterms:created>
  <dcterms:modified xsi:type="dcterms:W3CDTF">2026-01-09T08:30:00Z</dcterms:modified>
</cp:coreProperties>
</file>